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C933D">
      <w:pPr>
        <w:jc w:val="center"/>
        <w:rPr>
          <w:b/>
          <w:bCs/>
          <w:sz w:val="28"/>
          <w:szCs w:val="28"/>
        </w:rPr>
      </w:pPr>
      <w:r>
        <w:rPr>
          <w:b/>
          <w:bCs/>
          <w:sz w:val="28"/>
          <w:szCs w:val="28"/>
        </w:rPr>
        <w:t>PODSUMOWANIE ANKIETY DLA RODZICÓW MAJ 2025R.</w:t>
      </w:r>
    </w:p>
    <w:p w14:paraId="0DE9D1A2">
      <w:pPr>
        <w:spacing w:line="240" w:lineRule="auto"/>
        <w:jc w:val="both"/>
        <w:rPr>
          <w:rFonts w:hint="default" w:ascii="Calibri" w:hAnsi="Calibri" w:cs="Calibri"/>
          <w:sz w:val="28"/>
          <w:szCs w:val="28"/>
        </w:rPr>
      </w:pPr>
      <w:r>
        <w:rPr>
          <w:sz w:val="28"/>
          <w:szCs w:val="28"/>
        </w:rPr>
        <w:tab/>
      </w:r>
      <w:r>
        <w:rPr>
          <w:rFonts w:hint="default" w:ascii="Calibri" w:hAnsi="Calibri" w:eastAsia="SimSun" w:cs="Calibri"/>
          <w:sz w:val="24"/>
          <w:szCs w:val="24"/>
        </w:rPr>
        <w:t xml:space="preserve">W dniach od 6 do 15 maja 2025 r. w Przedszkolu nr 42 w Rybniku przeprowadzono badanie ankietowe dotyczące jakości oraz zakresu pomocy psychologiczno-pedagogicznej świadczonej na rzecz wychowanków placówki i ich opiekunów. Rodzicom przekazano łącznie 60 </w:t>
      </w:r>
      <w:r>
        <w:rPr>
          <w:rFonts w:hint="default" w:ascii="Calibri" w:hAnsi="Calibri" w:eastAsia="SimSun" w:cs="Calibri"/>
          <w:sz w:val="24"/>
          <w:szCs w:val="24"/>
          <w:lang w:val="pl-PL"/>
        </w:rPr>
        <w:t xml:space="preserve">kwestionariuszy </w:t>
      </w:r>
      <w:r>
        <w:rPr>
          <w:rFonts w:hint="default" w:ascii="Calibri" w:hAnsi="Calibri" w:eastAsia="SimSun" w:cs="Calibri"/>
          <w:sz w:val="24"/>
          <w:szCs w:val="24"/>
        </w:rPr>
        <w:t xml:space="preserve">ankiet, z czego 53 </w:t>
      </w:r>
      <w:r>
        <w:rPr>
          <w:rFonts w:hint="default" w:ascii="Calibri" w:hAnsi="Calibri" w:eastAsia="SimSun" w:cs="Calibri"/>
          <w:sz w:val="24"/>
          <w:szCs w:val="24"/>
          <w:lang w:val="pl-PL"/>
        </w:rPr>
        <w:t xml:space="preserve">kwestionariusze zostały </w:t>
      </w:r>
      <w:r>
        <w:rPr>
          <w:rFonts w:hint="default" w:ascii="Calibri" w:hAnsi="Calibri" w:eastAsia="SimSun" w:cs="Calibri"/>
          <w:sz w:val="24"/>
          <w:szCs w:val="24"/>
        </w:rPr>
        <w:t>odebran</w:t>
      </w:r>
      <w:r>
        <w:rPr>
          <w:rFonts w:hint="default" w:ascii="Calibri" w:hAnsi="Calibri" w:eastAsia="SimSun" w:cs="Calibri"/>
          <w:sz w:val="24"/>
          <w:szCs w:val="24"/>
          <w:lang w:val="pl-PL"/>
        </w:rPr>
        <w:t>e</w:t>
      </w:r>
      <w:r>
        <w:rPr>
          <w:rFonts w:hint="default" w:ascii="Calibri" w:hAnsi="Calibri" w:eastAsia="SimSun" w:cs="Calibri"/>
          <w:sz w:val="24"/>
          <w:szCs w:val="24"/>
        </w:rPr>
        <w:t xml:space="preserve"> do samodzielnego wypełnienia</w:t>
      </w:r>
      <w:r>
        <w:rPr>
          <w:rFonts w:hint="default" w:ascii="Calibri" w:hAnsi="Calibri" w:eastAsia="SimSun" w:cs="Calibri"/>
          <w:sz w:val="24"/>
          <w:szCs w:val="24"/>
          <w:lang w:val="pl-PL"/>
        </w:rPr>
        <w:t xml:space="preserve"> w domu.</w:t>
      </w:r>
      <w:r>
        <w:rPr>
          <w:rFonts w:hint="default" w:ascii="Calibri" w:hAnsi="Calibri" w:eastAsia="SimSun" w:cs="Calibri"/>
          <w:sz w:val="24"/>
          <w:szCs w:val="24"/>
        </w:rPr>
        <w:t xml:space="preserve"> Ostatecznie do przedszkola zwrócono 18 wypełnionych</w:t>
      </w:r>
      <w:r>
        <w:rPr>
          <w:rFonts w:hint="default" w:ascii="Calibri" w:hAnsi="Calibri" w:eastAsia="SimSun" w:cs="Calibri"/>
          <w:sz w:val="24"/>
          <w:szCs w:val="24"/>
          <w:lang w:val="pl-PL"/>
        </w:rPr>
        <w:t xml:space="preserve"> kwestionariuszy</w:t>
      </w:r>
      <w:r>
        <w:rPr>
          <w:rFonts w:hint="default" w:ascii="Calibri" w:hAnsi="Calibri" w:eastAsia="SimSun" w:cs="Calibri"/>
          <w:sz w:val="24"/>
          <w:szCs w:val="24"/>
        </w:rPr>
        <w:t>, co stanowi 12% ogółu osób uprawnionych do udziału w badaniu, w tym:</w:t>
      </w:r>
    </w:p>
    <w:p w14:paraId="348837D2">
      <w:pPr>
        <w:spacing w:line="240" w:lineRule="auto"/>
        <w:jc w:val="both"/>
        <w:rPr>
          <w:rFonts w:hint="default"/>
          <w:sz w:val="24"/>
          <w:szCs w:val="24"/>
          <w:lang w:val="pl-PL"/>
        </w:rPr>
      </w:pPr>
      <w:r>
        <w:rPr>
          <w:rFonts w:hint="default"/>
          <w:sz w:val="24"/>
          <w:szCs w:val="24"/>
          <w:lang w:val="pl-PL"/>
        </w:rPr>
        <w:t>- 5% to rodzice dzieci z grupy 3 latków,</w:t>
      </w:r>
    </w:p>
    <w:p w14:paraId="66AD8AC6">
      <w:pPr>
        <w:spacing w:line="240" w:lineRule="auto"/>
        <w:jc w:val="both"/>
        <w:rPr>
          <w:rFonts w:hint="default"/>
          <w:sz w:val="24"/>
          <w:szCs w:val="24"/>
          <w:lang w:val="pl-PL"/>
        </w:rPr>
      </w:pPr>
      <w:r>
        <w:rPr>
          <w:rFonts w:hint="default"/>
          <w:sz w:val="24"/>
          <w:szCs w:val="24"/>
          <w:lang w:val="pl-PL"/>
        </w:rPr>
        <w:t>- 10% to rodzice dzieci z grupy 3/4 latków,</w:t>
      </w:r>
    </w:p>
    <w:p w14:paraId="739977B7">
      <w:pPr>
        <w:spacing w:line="240" w:lineRule="auto"/>
        <w:jc w:val="both"/>
        <w:rPr>
          <w:rFonts w:hint="default"/>
          <w:sz w:val="24"/>
          <w:szCs w:val="24"/>
          <w:lang w:val="pl-PL"/>
        </w:rPr>
      </w:pPr>
      <w:r>
        <w:rPr>
          <w:rFonts w:hint="default"/>
          <w:sz w:val="24"/>
          <w:szCs w:val="24"/>
          <w:lang w:val="pl-PL"/>
        </w:rPr>
        <w:t>- 40% to rodzice dzieci z grupy 4/5 latków,</w:t>
      </w:r>
    </w:p>
    <w:p w14:paraId="0439C46B">
      <w:pPr>
        <w:spacing w:line="240" w:lineRule="auto"/>
        <w:jc w:val="both"/>
        <w:rPr>
          <w:rFonts w:hint="default"/>
          <w:sz w:val="24"/>
          <w:szCs w:val="24"/>
          <w:lang w:val="pl-PL"/>
        </w:rPr>
      </w:pPr>
      <w:r>
        <w:rPr>
          <w:rFonts w:hint="default"/>
          <w:sz w:val="24"/>
          <w:szCs w:val="24"/>
          <w:lang w:val="pl-PL"/>
        </w:rPr>
        <w:t>- 45% to rodzice dzieci z grupy 5/6 latków.</w:t>
      </w:r>
    </w:p>
    <w:p w14:paraId="7200E1B8">
      <w:pPr>
        <w:spacing w:line="240" w:lineRule="auto"/>
        <w:jc w:val="both"/>
        <w:rPr>
          <w:rFonts w:hint="default"/>
          <w:sz w:val="24"/>
          <w:szCs w:val="24"/>
          <w:lang w:val="pl-PL"/>
        </w:rPr>
      </w:pPr>
    </w:p>
    <w:p w14:paraId="588A793A">
      <w:pPr>
        <w:jc w:val="both"/>
        <w:rPr>
          <w:rFonts w:hint="default"/>
          <w:sz w:val="28"/>
          <w:szCs w:val="28"/>
          <w:lang w:val="pl-PL"/>
        </w:rPr>
      </w:pPr>
      <w:r>
        <w:rPr>
          <w:lang w:eastAsia="pl-PL"/>
        </w:rPr>
        <w:drawing>
          <wp:inline distT="0" distB="0" distL="0" distR="0">
            <wp:extent cx="4972685" cy="3110865"/>
            <wp:effectExtent l="0" t="0" r="18415" b="13335"/>
            <wp:docPr id="1" name="Obraz 1" descr="C:\Users\MagdaR\Desktop\py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Users\MagdaR\Desktop\pyt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72685" cy="3110865"/>
                    </a:xfrm>
                    <a:prstGeom prst="rect">
                      <a:avLst/>
                    </a:prstGeom>
                    <a:noFill/>
                    <a:ln>
                      <a:noFill/>
                    </a:ln>
                  </pic:spPr>
                </pic:pic>
              </a:graphicData>
            </a:graphic>
          </wp:inline>
        </w:drawing>
      </w:r>
    </w:p>
    <w:p w14:paraId="397D7304">
      <w:pPr>
        <w:spacing w:line="240" w:lineRule="auto"/>
        <w:jc w:val="both"/>
        <w:rPr>
          <w:rFonts w:hint="default"/>
          <w:sz w:val="24"/>
          <w:szCs w:val="24"/>
          <w:lang w:val="pl-PL"/>
        </w:rPr>
      </w:pPr>
      <w:r>
        <w:rPr>
          <w:rFonts w:hint="default"/>
          <w:sz w:val="24"/>
          <w:szCs w:val="24"/>
          <w:lang w:val="pl-PL"/>
        </w:rPr>
        <w:t>Poniższe wykresy obrazują odpowiedzi badanych na pytania zawarte w ankiecie.</w:t>
      </w:r>
    </w:p>
    <w:p w14:paraId="2416AB70">
      <w:pPr>
        <w:jc w:val="both"/>
        <w:rPr>
          <w:rFonts w:hint="default"/>
          <w:sz w:val="24"/>
          <w:szCs w:val="24"/>
          <w:lang w:val="pl-PL"/>
        </w:rPr>
      </w:pPr>
    </w:p>
    <w:p w14:paraId="37F86096">
      <w:r>
        <w:rPr>
          <w:lang w:eastAsia="pl-PL"/>
        </w:rPr>
        <w:drawing>
          <wp:inline distT="0" distB="0" distL="0" distR="0">
            <wp:extent cx="4785995" cy="2545715"/>
            <wp:effectExtent l="0" t="0" r="14605" b="6985"/>
            <wp:docPr id="2" name="Obraz 2" descr="C:\Users\MagdaR\Desktop\pytan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Users\MagdaR\Desktop\pytani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85995" cy="2545715"/>
                    </a:xfrm>
                    <a:prstGeom prst="rect">
                      <a:avLst/>
                    </a:prstGeom>
                    <a:noFill/>
                    <a:ln>
                      <a:noFill/>
                    </a:ln>
                  </pic:spPr>
                </pic:pic>
              </a:graphicData>
            </a:graphic>
          </wp:inline>
        </w:drawing>
      </w:r>
    </w:p>
    <w:p w14:paraId="5177AB0C">
      <w:pPr>
        <w:jc w:val="both"/>
      </w:pPr>
      <w:r>
        <w:rPr>
          <w:rFonts w:hint="default"/>
          <w:sz w:val="24"/>
          <w:szCs w:val="24"/>
          <w:lang w:val="pl-PL"/>
        </w:rPr>
        <w:t>Na podstawie 18 osób ankietowanych  - 72% stwierdziło że dzieci korzystają z pomocy psychologiczno-pedagogicznej organizowanej w przedszkolu, natomiast 28% z niej nie korzysta.</w:t>
      </w:r>
    </w:p>
    <w:p w14:paraId="2712A9E3"/>
    <w:p w14:paraId="0C06F956">
      <w:pPr>
        <w:rPr>
          <w:lang w:eastAsia="pl-PL"/>
        </w:rPr>
      </w:pPr>
      <w:r>
        <w:rPr>
          <w:lang w:eastAsia="pl-PL"/>
        </w:rPr>
        <w:drawing>
          <wp:inline distT="0" distB="0" distL="0" distR="0">
            <wp:extent cx="4581525" cy="2755900"/>
            <wp:effectExtent l="0" t="0" r="9525" b="6350"/>
            <wp:docPr id="3" name="Obraz 3" descr="C:\Users\MagdaR\Desktop\Pytani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C:\Users\MagdaR\Desktop\Pytanie 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81525" cy="2755900"/>
                    </a:xfrm>
                    <a:prstGeom prst="rect">
                      <a:avLst/>
                    </a:prstGeom>
                    <a:noFill/>
                    <a:ln>
                      <a:noFill/>
                    </a:ln>
                  </pic:spPr>
                </pic:pic>
              </a:graphicData>
            </a:graphic>
          </wp:inline>
        </w:drawing>
      </w:r>
    </w:p>
    <w:p w14:paraId="693BB931">
      <w:pPr>
        <w:spacing w:line="240" w:lineRule="auto"/>
        <w:jc w:val="both"/>
        <w:rPr>
          <w:rFonts w:hint="default" w:ascii="Calibri" w:hAnsi="Calibri" w:cs="Calibri"/>
          <w:sz w:val="24"/>
          <w:szCs w:val="24"/>
          <w:lang w:val="pl-PL" w:eastAsia="pl-PL"/>
        </w:rPr>
      </w:pPr>
      <w:r>
        <w:rPr>
          <w:rFonts w:hint="default" w:ascii="Calibri" w:hAnsi="Calibri" w:eastAsia="SimSun" w:cs="Calibri"/>
          <w:sz w:val="24"/>
          <w:szCs w:val="24"/>
        </w:rPr>
        <w:t>Pytanie</w:t>
      </w:r>
      <w:r>
        <w:rPr>
          <w:rFonts w:hint="default" w:ascii="Calibri" w:hAnsi="Calibri" w:eastAsia="SimSun" w:cs="Calibri"/>
          <w:sz w:val="24"/>
          <w:szCs w:val="24"/>
          <w:lang w:val="pl-PL"/>
        </w:rPr>
        <w:t xml:space="preserve"> </w:t>
      </w:r>
      <w:r>
        <w:rPr>
          <w:rFonts w:hint="default" w:ascii="Calibri" w:hAnsi="Calibri" w:eastAsia="SimSun" w:cs="Calibri"/>
          <w:sz w:val="24"/>
          <w:szCs w:val="24"/>
        </w:rPr>
        <w:t>dotyczące form wsparcia udzielanego dzieciom</w:t>
      </w:r>
      <w:r>
        <w:rPr>
          <w:rFonts w:hint="default" w:ascii="Calibri" w:hAnsi="Calibri" w:eastAsia="SimSun" w:cs="Calibri"/>
          <w:sz w:val="24"/>
          <w:szCs w:val="24"/>
          <w:lang w:val="pl-PL"/>
        </w:rPr>
        <w:t xml:space="preserve"> na terenie przedszkola</w:t>
      </w:r>
      <w:r>
        <w:rPr>
          <w:rFonts w:hint="default" w:ascii="Calibri" w:hAnsi="Calibri" w:eastAsia="SimSun" w:cs="Calibri"/>
          <w:sz w:val="24"/>
          <w:szCs w:val="24"/>
        </w:rPr>
        <w:t xml:space="preserve"> umożliwiało udzielenie wielu odpowiedzi. Wśród respondentów, których dzieci korzystały z pomocy psychologiczno-pedagogicznej, najczęściej wskazywano na udział w zajęciach logopedycznych</w:t>
      </w:r>
      <w:r>
        <w:rPr>
          <w:rFonts w:hint="default" w:ascii="Calibri" w:hAnsi="Calibri" w:eastAsia="SimSun" w:cs="Calibri"/>
          <w:sz w:val="24"/>
          <w:szCs w:val="24"/>
          <w:lang w:val="pl-PL"/>
        </w:rPr>
        <w:t xml:space="preserve"> (50%).</w:t>
      </w:r>
      <w:r>
        <w:rPr>
          <w:rFonts w:hint="default" w:ascii="Calibri" w:hAnsi="Calibri" w:eastAsia="SimSun" w:cs="Calibri"/>
          <w:sz w:val="24"/>
          <w:szCs w:val="24"/>
        </w:rPr>
        <w:t xml:space="preserve"> Na drugim miejscu znalazły się zajęcia rozwijające kompetencje emocjonalno-społeczne</w:t>
      </w:r>
      <w:r>
        <w:rPr>
          <w:rFonts w:hint="default" w:ascii="Calibri" w:hAnsi="Calibri" w:eastAsia="SimSun" w:cs="Calibri"/>
          <w:sz w:val="24"/>
          <w:szCs w:val="24"/>
          <w:lang w:val="pl-PL"/>
        </w:rPr>
        <w:t xml:space="preserve"> (44,4%)</w:t>
      </w:r>
      <w:r>
        <w:rPr>
          <w:rFonts w:hint="default" w:ascii="Calibri" w:hAnsi="Calibri" w:eastAsia="SimSun" w:cs="Calibri"/>
          <w:sz w:val="24"/>
          <w:szCs w:val="24"/>
        </w:rPr>
        <w:t>, a następnie zajęcia korekcyjno-kompensacyjne oraz spotkania z psychologiem</w:t>
      </w:r>
      <w:r>
        <w:rPr>
          <w:rFonts w:hint="default" w:ascii="Calibri" w:hAnsi="Calibri" w:eastAsia="SimSun" w:cs="Calibri"/>
          <w:sz w:val="24"/>
          <w:szCs w:val="24"/>
          <w:lang w:val="pl-PL"/>
        </w:rPr>
        <w:t xml:space="preserve"> (11,1%). 28% respondentów zadeklarowało, że ich dziecko nie uczestniczy w żadnej formie wsparcia.</w:t>
      </w:r>
    </w:p>
    <w:p w14:paraId="0753FE83">
      <w:pPr>
        <w:keepNext w:val="0"/>
        <w:keepLines w:val="0"/>
        <w:widowControl/>
        <w:numPr>
          <w:ilvl w:val="0"/>
          <w:numId w:val="0"/>
        </w:numPr>
        <w:suppressLineNumbers w:val="0"/>
        <w:spacing w:before="0" w:beforeAutospacing="1" w:after="0" w:afterAutospacing="1"/>
        <w:ind w:left="1080" w:leftChars="0"/>
      </w:pPr>
    </w:p>
    <w:p w14:paraId="7285368D">
      <w:pPr>
        <w:spacing w:line="240" w:lineRule="auto"/>
        <w:jc w:val="both"/>
        <w:rPr>
          <w:rFonts w:hint="default" w:ascii="Calibri" w:hAnsi="Calibri" w:cs="Calibri"/>
          <w:sz w:val="24"/>
          <w:szCs w:val="24"/>
          <w:lang w:val="en-US" w:eastAsia="pl-PL"/>
        </w:rPr>
      </w:pPr>
    </w:p>
    <w:p w14:paraId="6D27F62F">
      <w:pPr>
        <w:rPr>
          <w:rFonts w:hint="default"/>
          <w:sz w:val="24"/>
          <w:szCs w:val="24"/>
          <w:lang w:val="en-US" w:eastAsia="pl-PL"/>
        </w:rPr>
      </w:pPr>
      <w:r>
        <w:rPr>
          <w:lang w:eastAsia="pl-PL"/>
        </w:rPr>
        <w:drawing>
          <wp:inline distT="0" distB="0" distL="114300" distR="114300">
            <wp:extent cx="4579620" cy="2731135"/>
            <wp:effectExtent l="0" t="0" r="11430" b="12065"/>
            <wp:docPr id="4" name="Obraz 4" descr="wykres pytan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ykres pytanie 5"/>
                    <pic:cNvPicPr>
                      <a:picLocks noChangeAspect="1"/>
                    </pic:cNvPicPr>
                  </pic:nvPicPr>
                  <pic:blipFill>
                    <a:blip r:embed="rId10"/>
                    <a:stretch>
                      <a:fillRect/>
                    </a:stretch>
                  </pic:blipFill>
                  <pic:spPr>
                    <a:xfrm>
                      <a:off x="0" y="0"/>
                      <a:ext cx="4579620" cy="2731135"/>
                    </a:xfrm>
                    <a:prstGeom prst="rect">
                      <a:avLst/>
                    </a:prstGeom>
                  </pic:spPr>
                </pic:pic>
              </a:graphicData>
            </a:graphic>
          </wp:inline>
        </w:drawing>
      </w:r>
    </w:p>
    <w:p w14:paraId="45E61835">
      <w:pPr>
        <w:jc w:val="both"/>
        <w:rPr>
          <w:rFonts w:hint="default" w:ascii="Calibri" w:hAnsi="Calibri" w:eastAsia="SimSun" w:cs="Calibri"/>
          <w:b w:val="0"/>
          <w:bCs w:val="0"/>
          <w:sz w:val="24"/>
          <w:szCs w:val="24"/>
        </w:rPr>
      </w:pPr>
      <w:r>
        <w:rPr>
          <w:rFonts w:hint="default" w:ascii="Calibri" w:hAnsi="Calibri" w:eastAsia="SimSun" w:cs="Calibri"/>
          <w:b w:val="0"/>
          <w:bCs w:val="0"/>
          <w:sz w:val="24"/>
          <w:szCs w:val="24"/>
        </w:rPr>
        <w:t>Spośród 1</w:t>
      </w:r>
      <w:r>
        <w:rPr>
          <w:rFonts w:hint="default" w:ascii="Calibri" w:hAnsi="Calibri" w:eastAsia="SimSun" w:cs="Calibri"/>
          <w:b w:val="0"/>
          <w:bCs w:val="0"/>
          <w:sz w:val="24"/>
          <w:szCs w:val="24"/>
          <w:lang w:val="pl-PL"/>
        </w:rPr>
        <w:t>3</w:t>
      </w:r>
      <w:r>
        <w:rPr>
          <w:rFonts w:hint="default" w:ascii="Calibri" w:hAnsi="Calibri" w:eastAsia="SimSun" w:cs="Calibri"/>
          <w:b w:val="0"/>
          <w:bCs w:val="0"/>
          <w:sz w:val="24"/>
          <w:szCs w:val="24"/>
        </w:rPr>
        <w:t xml:space="preserve"> </w:t>
      </w:r>
      <w:r>
        <w:rPr>
          <w:rFonts w:hint="default" w:ascii="Calibri" w:hAnsi="Calibri" w:eastAsia="SimSun" w:cs="Calibri"/>
          <w:b w:val="0"/>
          <w:bCs w:val="0"/>
          <w:sz w:val="24"/>
          <w:szCs w:val="24"/>
          <w:lang w:val="pl-PL"/>
        </w:rPr>
        <w:t xml:space="preserve">ankietowanych, których dzieci były objęte pomocą psychologiczno-pedagogiczną 76,92% </w:t>
      </w:r>
      <w:r>
        <w:rPr>
          <w:rFonts w:hint="default" w:ascii="Calibri" w:hAnsi="Calibri" w:eastAsia="SimSun" w:cs="Calibri"/>
          <w:b w:val="0"/>
          <w:bCs w:val="0"/>
          <w:sz w:val="24"/>
          <w:szCs w:val="24"/>
        </w:rPr>
        <w:t xml:space="preserve">oceniło </w:t>
      </w:r>
      <w:r>
        <w:rPr>
          <w:rFonts w:hint="default" w:ascii="Calibri" w:hAnsi="Calibri" w:eastAsia="SimSun" w:cs="Calibri"/>
          <w:b w:val="0"/>
          <w:bCs w:val="0"/>
          <w:sz w:val="24"/>
          <w:szCs w:val="24"/>
          <w:lang w:val="pl-PL"/>
        </w:rPr>
        <w:t>jej jakość</w:t>
      </w:r>
      <w:r>
        <w:rPr>
          <w:rFonts w:hint="default" w:ascii="Calibri" w:hAnsi="Calibri" w:eastAsia="SimSun" w:cs="Calibri"/>
          <w:b w:val="0"/>
          <w:bCs w:val="0"/>
          <w:sz w:val="24"/>
          <w:szCs w:val="24"/>
        </w:rPr>
        <w:t xml:space="preserve"> jako bardzo dobrą, </w:t>
      </w:r>
      <w:r>
        <w:rPr>
          <w:rFonts w:hint="default" w:ascii="Calibri" w:hAnsi="Calibri" w:eastAsia="SimSun" w:cs="Calibri"/>
          <w:b w:val="0"/>
          <w:bCs w:val="0"/>
          <w:sz w:val="24"/>
          <w:szCs w:val="24"/>
          <w:lang w:val="pl-PL"/>
        </w:rPr>
        <w:t xml:space="preserve"> </w:t>
      </w:r>
      <w:r>
        <w:rPr>
          <w:rFonts w:hint="default" w:ascii="Calibri" w:hAnsi="Calibri" w:eastAsia="SimSun" w:cs="Calibri"/>
          <w:b w:val="0"/>
          <w:bCs w:val="0"/>
          <w:sz w:val="24"/>
          <w:szCs w:val="24"/>
        </w:rPr>
        <w:t>1</w:t>
      </w:r>
      <w:r>
        <w:rPr>
          <w:rFonts w:hint="default" w:ascii="Calibri" w:hAnsi="Calibri" w:eastAsia="SimSun" w:cs="Calibri"/>
          <w:b w:val="0"/>
          <w:bCs w:val="0"/>
          <w:sz w:val="24"/>
          <w:szCs w:val="24"/>
          <w:lang w:val="pl-PL"/>
        </w:rPr>
        <w:t>5</w:t>
      </w:r>
      <w:r>
        <w:rPr>
          <w:rFonts w:hint="default" w:ascii="Calibri" w:hAnsi="Calibri" w:eastAsia="SimSun" w:cs="Calibri"/>
          <w:b w:val="0"/>
          <w:bCs w:val="0"/>
          <w:sz w:val="24"/>
          <w:szCs w:val="24"/>
        </w:rPr>
        <w:t>,</w:t>
      </w:r>
      <w:r>
        <w:rPr>
          <w:rFonts w:hint="default" w:ascii="Calibri" w:hAnsi="Calibri" w:eastAsia="SimSun" w:cs="Calibri"/>
          <w:b w:val="0"/>
          <w:bCs w:val="0"/>
          <w:sz w:val="24"/>
          <w:szCs w:val="24"/>
          <w:lang w:val="pl-PL"/>
        </w:rPr>
        <w:t>38</w:t>
      </w:r>
      <w:r>
        <w:rPr>
          <w:rFonts w:hint="default" w:ascii="Calibri" w:hAnsi="Calibri" w:eastAsia="SimSun" w:cs="Calibri"/>
          <w:b w:val="0"/>
          <w:bCs w:val="0"/>
          <w:sz w:val="24"/>
          <w:szCs w:val="24"/>
        </w:rPr>
        <w:t>% uznało ją za dobrą, a taki sam odsetek badanych ocenił ją jako zadowalającą.</w:t>
      </w:r>
    </w:p>
    <w:p w14:paraId="6949E799">
      <w:pPr>
        <w:jc w:val="both"/>
        <w:rPr>
          <w:rFonts w:hint="default" w:ascii="Calibri" w:hAnsi="Calibri" w:eastAsia="SimSun" w:cs="Calibri"/>
          <w:sz w:val="24"/>
          <w:szCs w:val="24"/>
          <w:lang w:eastAsia="pl-PL"/>
        </w:rPr>
      </w:pPr>
    </w:p>
    <w:p w14:paraId="6F685B8A">
      <w:pPr>
        <w:rPr>
          <w:rFonts w:hint="default" w:ascii="Calibri" w:hAnsi="Calibri" w:cs="Calibri"/>
          <w:b w:val="0"/>
          <w:bCs w:val="0"/>
          <w:sz w:val="24"/>
          <w:szCs w:val="24"/>
        </w:rPr>
      </w:pPr>
      <w:r>
        <w:rPr>
          <w:lang w:eastAsia="pl-PL"/>
        </w:rPr>
        <w:drawing>
          <wp:inline distT="0" distB="0" distL="114300" distR="114300">
            <wp:extent cx="4869815" cy="2705735"/>
            <wp:effectExtent l="0" t="0" r="6985" b="18415"/>
            <wp:docPr id="5" name="Obraz 5" descr="wykres pytan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pytanie 4"/>
                    <pic:cNvPicPr>
                      <a:picLocks noChangeAspect="1"/>
                    </pic:cNvPicPr>
                  </pic:nvPicPr>
                  <pic:blipFill>
                    <a:blip r:embed="rId11"/>
                    <a:stretch>
                      <a:fillRect/>
                    </a:stretch>
                  </pic:blipFill>
                  <pic:spPr>
                    <a:xfrm>
                      <a:off x="0" y="0"/>
                      <a:ext cx="4869815" cy="2705735"/>
                    </a:xfrm>
                    <a:prstGeom prst="rect">
                      <a:avLst/>
                    </a:prstGeom>
                  </pic:spPr>
                </pic:pic>
              </a:graphicData>
            </a:graphic>
          </wp:inline>
        </w:drawing>
      </w:r>
    </w:p>
    <w:p w14:paraId="18A18B9D">
      <w:pPr>
        <w:pStyle w:val="9"/>
        <w:keepNext w:val="0"/>
        <w:keepLines w:val="0"/>
        <w:widowControl/>
        <w:suppressLineNumbers w:val="0"/>
        <w:spacing w:line="240" w:lineRule="auto"/>
        <w:jc w:val="both"/>
        <w:rPr>
          <w:rFonts w:hint="default" w:ascii="Calibri" w:hAnsi="Calibri" w:cs="Calibri"/>
          <w:b w:val="0"/>
          <w:bCs w:val="0"/>
          <w:sz w:val="24"/>
          <w:szCs w:val="24"/>
        </w:rPr>
      </w:pPr>
      <w:r>
        <w:rPr>
          <w:rFonts w:hint="default" w:ascii="Calibri" w:hAnsi="Calibri" w:cs="Calibri"/>
          <w:b w:val="0"/>
          <w:bCs w:val="0"/>
          <w:sz w:val="24"/>
          <w:szCs w:val="24"/>
          <w:lang w:val="pl-PL"/>
        </w:rPr>
        <w:t>Badani określając zakres pomocy psychologiczno-pedagogicznej n</w:t>
      </w:r>
      <w:r>
        <w:rPr>
          <w:rFonts w:hint="default" w:ascii="Calibri" w:hAnsi="Calibri" w:cs="Calibri"/>
          <w:b w:val="0"/>
          <w:bCs w:val="0"/>
          <w:sz w:val="24"/>
          <w:szCs w:val="24"/>
        </w:rPr>
        <w:t>ajczęściej wystawia</w:t>
      </w:r>
      <w:r>
        <w:rPr>
          <w:rFonts w:hint="default" w:ascii="Calibri" w:hAnsi="Calibri" w:cs="Calibri"/>
          <w:b w:val="0"/>
          <w:bCs w:val="0"/>
          <w:sz w:val="24"/>
          <w:szCs w:val="24"/>
          <w:lang w:val="pl-PL"/>
        </w:rPr>
        <w:t xml:space="preserve">li </w:t>
      </w:r>
      <w:r>
        <w:rPr>
          <w:rFonts w:hint="default" w:ascii="Calibri" w:hAnsi="Calibri" w:cs="Calibri"/>
          <w:b w:val="0"/>
          <w:bCs w:val="0"/>
          <w:sz w:val="24"/>
          <w:szCs w:val="24"/>
        </w:rPr>
        <w:t>ocen</w:t>
      </w:r>
      <w:r>
        <w:rPr>
          <w:rFonts w:hint="default" w:ascii="Calibri" w:hAnsi="Calibri" w:cs="Calibri"/>
          <w:b w:val="0"/>
          <w:bCs w:val="0"/>
          <w:sz w:val="24"/>
          <w:szCs w:val="24"/>
          <w:lang w:val="pl-PL"/>
        </w:rPr>
        <w:t>y</w:t>
      </w:r>
      <w:r>
        <w:rPr>
          <w:rFonts w:hint="default" w:ascii="Calibri" w:hAnsi="Calibri" w:cs="Calibri"/>
          <w:b w:val="0"/>
          <w:bCs w:val="0"/>
          <w:sz w:val="24"/>
          <w:szCs w:val="24"/>
        </w:rPr>
        <w:t xml:space="preserve">  </w:t>
      </w:r>
      <w:r>
        <w:rPr>
          <w:rStyle w:val="10"/>
          <w:rFonts w:hint="default" w:ascii="Calibri" w:hAnsi="Calibri" w:cs="Calibri"/>
          <w:b w:val="0"/>
          <w:bCs w:val="0"/>
          <w:sz w:val="24"/>
          <w:szCs w:val="24"/>
        </w:rPr>
        <w:t>8 i 10</w:t>
      </w:r>
      <w:r>
        <w:rPr>
          <w:rFonts w:hint="default" w:ascii="Calibri" w:hAnsi="Calibri" w:cs="Calibri"/>
          <w:b w:val="0"/>
          <w:bCs w:val="0"/>
          <w:sz w:val="24"/>
          <w:szCs w:val="24"/>
        </w:rPr>
        <w:t xml:space="preserve"> – każda z nich pojawiła się u 4 </w:t>
      </w:r>
      <w:r>
        <w:rPr>
          <w:rFonts w:hint="default" w:ascii="Calibri" w:hAnsi="Calibri" w:cs="Calibri"/>
          <w:b w:val="0"/>
          <w:bCs w:val="0"/>
          <w:sz w:val="24"/>
          <w:szCs w:val="24"/>
          <w:lang w:val="pl-PL"/>
        </w:rPr>
        <w:t>badanych</w:t>
      </w:r>
      <w:r>
        <w:rPr>
          <w:rFonts w:hint="default" w:ascii="Calibri" w:hAnsi="Calibri" w:cs="Calibri"/>
          <w:b w:val="0"/>
          <w:bCs w:val="0"/>
          <w:sz w:val="24"/>
          <w:szCs w:val="24"/>
        </w:rPr>
        <w:t xml:space="preserve"> (czyli </w:t>
      </w:r>
      <w:r>
        <w:rPr>
          <w:rStyle w:val="10"/>
          <w:rFonts w:hint="default" w:ascii="Calibri" w:hAnsi="Calibri" w:cs="Calibri"/>
          <w:b w:val="0"/>
          <w:bCs w:val="0"/>
          <w:sz w:val="24"/>
          <w:szCs w:val="24"/>
        </w:rPr>
        <w:t>22,2%</w:t>
      </w:r>
      <w:r>
        <w:rPr>
          <w:rFonts w:hint="default" w:ascii="Calibri" w:hAnsi="Calibri" w:cs="Calibri"/>
          <w:b w:val="0"/>
          <w:bCs w:val="0"/>
          <w:sz w:val="24"/>
          <w:szCs w:val="24"/>
        </w:rPr>
        <w:t>)</w:t>
      </w:r>
      <w:r>
        <w:rPr>
          <w:rFonts w:hint="default" w:ascii="Calibri" w:hAnsi="Calibri" w:cs="Calibri"/>
          <w:b w:val="0"/>
          <w:bCs w:val="0"/>
          <w:sz w:val="24"/>
          <w:szCs w:val="24"/>
          <w:lang w:val="pl-PL"/>
        </w:rPr>
        <w:t>, ł</w:t>
      </w:r>
      <w:r>
        <w:rPr>
          <w:rFonts w:hint="default" w:ascii="Calibri" w:hAnsi="Calibri" w:cs="Calibri"/>
          <w:b w:val="0"/>
          <w:bCs w:val="0"/>
          <w:sz w:val="24"/>
          <w:szCs w:val="24"/>
        </w:rPr>
        <w:t xml:space="preserve">ącznie </w:t>
      </w:r>
      <w:r>
        <w:rPr>
          <w:rStyle w:val="10"/>
          <w:rFonts w:hint="default" w:ascii="Calibri" w:hAnsi="Calibri" w:cs="Calibri"/>
          <w:b w:val="0"/>
          <w:bCs w:val="0"/>
          <w:sz w:val="24"/>
          <w:szCs w:val="24"/>
        </w:rPr>
        <w:t>55,6%</w:t>
      </w:r>
      <w:r>
        <w:rPr>
          <w:rStyle w:val="10"/>
          <w:rFonts w:hint="default" w:ascii="Calibri" w:hAnsi="Calibri" w:cs="Calibri"/>
          <w:b w:val="0"/>
          <w:bCs w:val="0"/>
          <w:sz w:val="24"/>
          <w:szCs w:val="24"/>
          <w:lang w:val="pl-PL"/>
        </w:rPr>
        <w:t xml:space="preserve"> badanych</w:t>
      </w:r>
      <w:r>
        <w:rPr>
          <w:rFonts w:hint="default" w:ascii="Calibri" w:hAnsi="Calibri" w:cs="Calibri"/>
          <w:b w:val="0"/>
          <w:bCs w:val="0"/>
          <w:sz w:val="24"/>
          <w:szCs w:val="24"/>
        </w:rPr>
        <w:t xml:space="preserve"> wystawiło oceny wysokie, </w:t>
      </w:r>
      <w:r>
        <w:rPr>
          <w:rFonts w:hint="default" w:ascii="Calibri" w:hAnsi="Calibri" w:cs="Calibri"/>
          <w:b w:val="0"/>
          <w:bCs w:val="0"/>
          <w:sz w:val="24"/>
          <w:szCs w:val="24"/>
          <w:lang w:val="pl-PL"/>
        </w:rPr>
        <w:t>o</w:t>
      </w:r>
      <w:r>
        <w:rPr>
          <w:rFonts w:hint="default" w:ascii="Calibri" w:hAnsi="Calibri" w:cs="Calibri"/>
          <w:b w:val="0"/>
          <w:bCs w:val="0"/>
          <w:sz w:val="24"/>
          <w:szCs w:val="24"/>
        </w:rPr>
        <w:t>ceny niskie p</w:t>
      </w:r>
      <w:r>
        <w:rPr>
          <w:rFonts w:hint="default" w:ascii="Calibri" w:hAnsi="Calibri" w:cs="Calibri"/>
          <w:b w:val="0"/>
          <w:bCs w:val="0"/>
          <w:sz w:val="24"/>
          <w:szCs w:val="24"/>
          <w:lang w:val="pl-PL"/>
        </w:rPr>
        <w:t xml:space="preserve">ojawiły się u </w:t>
      </w:r>
      <w:r>
        <w:rPr>
          <w:rStyle w:val="10"/>
          <w:rFonts w:hint="default" w:ascii="Calibri" w:hAnsi="Calibri" w:cs="Calibri"/>
          <w:b w:val="0"/>
          <w:bCs w:val="0"/>
          <w:sz w:val="24"/>
          <w:szCs w:val="24"/>
        </w:rPr>
        <w:t>1</w:t>
      </w:r>
      <w:r>
        <w:rPr>
          <w:rStyle w:val="10"/>
          <w:rFonts w:hint="default" w:ascii="Calibri" w:hAnsi="Calibri" w:cs="Calibri"/>
          <w:b w:val="0"/>
          <w:bCs w:val="0"/>
          <w:sz w:val="24"/>
          <w:szCs w:val="24"/>
          <w:lang w:val="pl-PL"/>
        </w:rPr>
        <w:t>2</w:t>
      </w:r>
      <w:r>
        <w:rPr>
          <w:rStyle w:val="10"/>
          <w:rFonts w:hint="default" w:ascii="Calibri" w:hAnsi="Calibri" w:cs="Calibri"/>
          <w:b w:val="0"/>
          <w:bCs w:val="0"/>
          <w:sz w:val="24"/>
          <w:szCs w:val="24"/>
        </w:rPr>
        <w:t>,</w:t>
      </w:r>
      <w:r>
        <w:rPr>
          <w:rStyle w:val="10"/>
          <w:rFonts w:hint="default" w:ascii="Calibri" w:hAnsi="Calibri" w:cs="Calibri"/>
          <w:b w:val="0"/>
          <w:bCs w:val="0"/>
          <w:sz w:val="24"/>
          <w:szCs w:val="24"/>
          <w:lang w:val="pl-PL"/>
        </w:rPr>
        <w:t>1</w:t>
      </w:r>
      <w:r>
        <w:rPr>
          <w:rStyle w:val="10"/>
          <w:rFonts w:hint="default" w:ascii="Calibri" w:hAnsi="Calibri" w:cs="Calibri"/>
          <w:b w:val="0"/>
          <w:bCs w:val="0"/>
          <w:sz w:val="24"/>
          <w:szCs w:val="24"/>
        </w:rPr>
        <w:t>%</w:t>
      </w:r>
      <w:r>
        <w:rPr>
          <w:rStyle w:val="10"/>
          <w:rFonts w:hint="default" w:ascii="Calibri" w:hAnsi="Calibri" w:cs="Calibri"/>
          <w:b w:val="0"/>
          <w:bCs w:val="0"/>
          <w:sz w:val="24"/>
          <w:szCs w:val="24"/>
          <w:lang w:val="pl-PL"/>
        </w:rPr>
        <w:t xml:space="preserve"> badanych, natomiast 10,1% osób nie udzieliło odpowiedzi na to pytanie.</w:t>
      </w:r>
    </w:p>
    <w:p w14:paraId="4439319B">
      <w:pPr>
        <w:keepNext w:val="0"/>
        <w:keepLines w:val="0"/>
        <w:widowControl/>
        <w:numPr>
          <w:ilvl w:val="0"/>
          <w:numId w:val="0"/>
        </w:numPr>
        <w:suppressLineNumbers w:val="0"/>
        <w:spacing w:before="0" w:beforeAutospacing="1" w:after="0" w:afterAutospacing="1" w:line="240" w:lineRule="auto"/>
        <w:ind w:left="1080" w:leftChars="0"/>
        <w:jc w:val="both"/>
        <w:rPr>
          <w:sz w:val="24"/>
          <w:szCs w:val="24"/>
        </w:rPr>
      </w:pPr>
    </w:p>
    <w:p w14:paraId="651B281D">
      <w:pPr>
        <w:spacing w:line="240" w:lineRule="auto"/>
        <w:jc w:val="both"/>
        <w:rPr>
          <w:sz w:val="24"/>
          <w:szCs w:val="24"/>
          <w:lang w:eastAsia="pl-PL"/>
        </w:rPr>
      </w:pPr>
    </w:p>
    <w:p w14:paraId="007AA947">
      <w:pPr>
        <w:rPr>
          <w:lang w:eastAsia="pl-PL"/>
        </w:rPr>
      </w:pPr>
      <w:r>
        <w:rPr>
          <w:lang w:eastAsia="pl-PL"/>
        </w:rPr>
        <w:drawing>
          <wp:inline distT="0" distB="0" distL="114300" distR="114300">
            <wp:extent cx="4709160" cy="2526030"/>
            <wp:effectExtent l="0" t="0" r="15240" b="7620"/>
            <wp:docPr id="6" name="Obraz 6" descr="wykres pytani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pytanie 6"/>
                    <pic:cNvPicPr>
                      <a:picLocks noChangeAspect="1"/>
                    </pic:cNvPicPr>
                  </pic:nvPicPr>
                  <pic:blipFill>
                    <a:blip r:embed="rId12"/>
                    <a:stretch>
                      <a:fillRect/>
                    </a:stretch>
                  </pic:blipFill>
                  <pic:spPr>
                    <a:xfrm>
                      <a:off x="0" y="0"/>
                      <a:ext cx="4709160" cy="2526030"/>
                    </a:xfrm>
                    <a:prstGeom prst="rect">
                      <a:avLst/>
                    </a:prstGeom>
                  </pic:spPr>
                </pic:pic>
              </a:graphicData>
            </a:graphic>
          </wp:inline>
        </w:drawing>
      </w:r>
    </w:p>
    <w:p w14:paraId="293FDB53">
      <w:pPr>
        <w:spacing w:line="240" w:lineRule="auto"/>
        <w:jc w:val="both"/>
        <w:rPr>
          <w:rFonts w:hint="default" w:ascii="Calibri" w:hAnsi="Calibri" w:eastAsia="SimSun" w:cs="Calibri"/>
          <w:sz w:val="24"/>
          <w:szCs w:val="24"/>
          <w:lang w:val="pl-PL"/>
        </w:rPr>
      </w:pPr>
      <w:r>
        <w:rPr>
          <w:rFonts w:hint="default" w:ascii="Calibri" w:hAnsi="Calibri" w:eastAsia="SimSun" w:cs="Calibri"/>
          <w:sz w:val="24"/>
          <w:szCs w:val="24"/>
        </w:rPr>
        <w:t>Spośród 18 osób biorących udział w badaniu, 66,7% zadeklarowało, że w trakcie korzystania przez dzieci z pomocy psychologiczno-pedagogicznej otrzymywa</w:t>
      </w:r>
      <w:r>
        <w:rPr>
          <w:rFonts w:hint="default" w:ascii="Calibri" w:hAnsi="Calibri" w:eastAsia="SimSun" w:cs="Calibri"/>
          <w:sz w:val="24"/>
          <w:szCs w:val="24"/>
          <w:lang w:val="pl-PL"/>
        </w:rPr>
        <w:t>li oni</w:t>
      </w:r>
      <w:r>
        <w:rPr>
          <w:rFonts w:hint="default" w:ascii="Calibri" w:hAnsi="Calibri" w:eastAsia="SimSun" w:cs="Calibri"/>
          <w:sz w:val="24"/>
          <w:szCs w:val="24"/>
        </w:rPr>
        <w:t xml:space="preserve"> informacje na temat  bieżących postępów – w tym 38,9% </w:t>
      </w:r>
      <w:r>
        <w:rPr>
          <w:rFonts w:hint="default" w:ascii="Calibri" w:hAnsi="Calibri" w:eastAsia="SimSun" w:cs="Calibri"/>
          <w:sz w:val="24"/>
          <w:szCs w:val="24"/>
          <w:lang w:val="pl-PL"/>
        </w:rPr>
        <w:t>było informowanych</w:t>
      </w:r>
      <w:r>
        <w:rPr>
          <w:rFonts w:hint="default" w:ascii="Calibri" w:hAnsi="Calibri" w:eastAsia="SimSun" w:cs="Calibri"/>
          <w:sz w:val="24"/>
          <w:szCs w:val="24"/>
        </w:rPr>
        <w:t xml:space="preserve"> regularnie, a 27,8% sporadycznie. Jedynie 5,5% respondentów wskazało, że nie otrzymywało żadnych informacji dotyczących postępów dziecka.</w:t>
      </w:r>
      <w:r>
        <w:rPr>
          <w:rFonts w:hint="default" w:ascii="Calibri" w:hAnsi="Calibri" w:eastAsia="SimSun" w:cs="Calibri"/>
          <w:sz w:val="24"/>
          <w:szCs w:val="24"/>
          <w:lang w:val="pl-PL"/>
        </w:rPr>
        <w:t xml:space="preserve"> Natomiast</w:t>
      </w:r>
      <w:r>
        <w:rPr>
          <w:rFonts w:hint="default" w:ascii="Calibri" w:hAnsi="Calibri" w:eastAsia="SimSun" w:cs="Calibri"/>
          <w:sz w:val="24"/>
          <w:szCs w:val="24"/>
        </w:rPr>
        <w:t xml:space="preserve"> 27,8% zaznaczyło odpowiedź „nie dotyczy”, co oznacza, że ich dziecko nie korzystało z pomocy psychologiczno-pedagogicznej udzielanej w przedszkolu</w:t>
      </w:r>
      <w:r>
        <w:rPr>
          <w:rFonts w:hint="default" w:ascii="Calibri" w:hAnsi="Calibri" w:eastAsia="SimSun" w:cs="Calibri"/>
          <w:sz w:val="24"/>
          <w:szCs w:val="24"/>
          <w:lang w:val="pl-PL"/>
        </w:rPr>
        <w:t>.</w:t>
      </w:r>
    </w:p>
    <w:p w14:paraId="534E8670">
      <w:pPr>
        <w:spacing w:line="240" w:lineRule="auto"/>
        <w:jc w:val="both"/>
        <w:rPr>
          <w:rFonts w:hint="default" w:ascii="Calibri" w:hAnsi="Calibri" w:eastAsia="SimSun" w:cs="Calibri"/>
          <w:sz w:val="24"/>
          <w:szCs w:val="24"/>
          <w:lang w:val="pl-PL" w:eastAsia="pl-PL"/>
        </w:rPr>
      </w:pPr>
    </w:p>
    <w:p w14:paraId="152053B3">
      <w:r>
        <w:rPr>
          <w:lang w:eastAsia="pl-PL"/>
        </w:rPr>
        <w:drawing>
          <wp:inline distT="0" distB="0" distL="114300" distR="114300">
            <wp:extent cx="4162425" cy="2751455"/>
            <wp:effectExtent l="0" t="0" r="9525" b="10795"/>
            <wp:docPr id="7" name="Obraz 7" descr="wykres pytani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pytanie 7"/>
                    <pic:cNvPicPr>
                      <a:picLocks noChangeAspect="1"/>
                    </pic:cNvPicPr>
                  </pic:nvPicPr>
                  <pic:blipFill>
                    <a:blip r:embed="rId13"/>
                    <a:stretch>
                      <a:fillRect/>
                    </a:stretch>
                  </pic:blipFill>
                  <pic:spPr>
                    <a:xfrm>
                      <a:off x="0" y="0"/>
                      <a:ext cx="4162425" cy="2751455"/>
                    </a:xfrm>
                    <a:prstGeom prst="rect">
                      <a:avLst/>
                    </a:prstGeom>
                  </pic:spPr>
                </pic:pic>
              </a:graphicData>
            </a:graphic>
          </wp:inline>
        </w:drawing>
      </w:r>
    </w:p>
    <w:p w14:paraId="55E9CB5E">
      <w:pPr>
        <w:pStyle w:val="9"/>
        <w:keepNext w:val="0"/>
        <w:keepLines w:val="0"/>
        <w:widowControl/>
        <w:suppressLineNumbers w:val="0"/>
        <w:spacing w:line="240" w:lineRule="auto"/>
        <w:jc w:val="both"/>
        <w:rPr>
          <w:rFonts w:hint="default" w:ascii="Calibri" w:hAnsi="Calibri" w:cs="Calibri"/>
          <w:b w:val="0"/>
          <w:bCs w:val="0"/>
          <w:sz w:val="24"/>
          <w:szCs w:val="24"/>
          <w:lang w:val="pl-PL"/>
        </w:rPr>
      </w:pPr>
      <w:r>
        <w:rPr>
          <w:rStyle w:val="10"/>
          <w:rFonts w:hint="default" w:ascii="Calibri" w:hAnsi="Calibri" w:cs="Calibri"/>
          <w:b w:val="0"/>
          <w:bCs w:val="0"/>
          <w:sz w:val="24"/>
          <w:szCs w:val="24"/>
        </w:rPr>
        <w:t xml:space="preserve">Zdecydowana większość </w:t>
      </w:r>
      <w:r>
        <w:rPr>
          <w:rStyle w:val="10"/>
          <w:rFonts w:hint="default" w:ascii="Calibri" w:hAnsi="Calibri" w:cs="Calibri"/>
          <w:b w:val="0"/>
          <w:bCs w:val="0"/>
          <w:sz w:val="24"/>
          <w:szCs w:val="24"/>
          <w:lang w:val="pl-PL"/>
        </w:rPr>
        <w:t xml:space="preserve">badanych </w:t>
      </w:r>
      <w:r>
        <w:rPr>
          <w:rStyle w:val="10"/>
          <w:rFonts w:hint="default" w:ascii="Calibri" w:hAnsi="Calibri" w:cs="Calibri"/>
          <w:b w:val="0"/>
          <w:bCs w:val="0"/>
          <w:sz w:val="24"/>
          <w:szCs w:val="24"/>
        </w:rPr>
        <w:t>(77,8%)</w:t>
      </w:r>
      <w:r>
        <w:rPr>
          <w:rFonts w:hint="default" w:ascii="Calibri" w:hAnsi="Calibri" w:cs="Calibri"/>
          <w:b w:val="0"/>
          <w:bCs w:val="0"/>
          <w:sz w:val="24"/>
          <w:szCs w:val="24"/>
        </w:rPr>
        <w:t xml:space="preserve"> odpowiedziała, że </w:t>
      </w:r>
      <w:r>
        <w:rPr>
          <w:rStyle w:val="10"/>
          <w:rFonts w:hint="default" w:ascii="Calibri" w:hAnsi="Calibri" w:cs="Calibri"/>
          <w:b w:val="0"/>
          <w:bCs w:val="0"/>
          <w:sz w:val="24"/>
          <w:szCs w:val="24"/>
        </w:rPr>
        <w:t>ich dziecko nie uczestniczyło w zajęciach rewalidacyjnych</w:t>
      </w:r>
      <w:r>
        <w:rPr>
          <w:rFonts w:hint="default" w:ascii="Calibri" w:hAnsi="Calibri" w:cs="Calibri"/>
          <w:b w:val="0"/>
          <w:bCs w:val="0"/>
          <w:sz w:val="24"/>
          <w:szCs w:val="24"/>
        </w:rPr>
        <w:t>.</w:t>
      </w:r>
      <w:r>
        <w:rPr>
          <w:rFonts w:hint="default" w:ascii="Calibri" w:hAnsi="Calibri" w:cs="Calibri"/>
          <w:b w:val="0"/>
          <w:bCs w:val="0"/>
          <w:sz w:val="24"/>
          <w:szCs w:val="24"/>
          <w:lang w:val="pl-PL"/>
        </w:rPr>
        <w:t xml:space="preserve"> </w:t>
      </w:r>
      <w:r>
        <w:rPr>
          <w:rStyle w:val="10"/>
          <w:rFonts w:hint="default" w:ascii="Calibri" w:hAnsi="Calibri" w:cs="Calibri"/>
          <w:b w:val="0"/>
          <w:bCs w:val="0"/>
          <w:sz w:val="24"/>
          <w:szCs w:val="24"/>
        </w:rPr>
        <w:t>22,2%</w:t>
      </w:r>
      <w:r>
        <w:rPr>
          <w:rStyle w:val="10"/>
          <w:rFonts w:hint="default" w:ascii="Calibri" w:hAnsi="Calibri" w:cs="Calibri"/>
          <w:b w:val="0"/>
          <w:bCs w:val="0"/>
          <w:sz w:val="24"/>
          <w:szCs w:val="24"/>
          <w:lang w:val="pl-PL"/>
        </w:rPr>
        <w:t xml:space="preserve"> </w:t>
      </w:r>
      <w:r>
        <w:rPr>
          <w:rFonts w:hint="default" w:ascii="Calibri" w:hAnsi="Calibri" w:cs="Calibri"/>
          <w:b w:val="0"/>
          <w:bCs w:val="0"/>
          <w:sz w:val="24"/>
          <w:szCs w:val="24"/>
          <w:lang w:val="pl-PL"/>
        </w:rPr>
        <w:t>było objętych takimi zajęciami.</w:t>
      </w:r>
    </w:p>
    <w:p w14:paraId="4EF61EED">
      <w:pPr>
        <w:keepNext w:val="0"/>
        <w:keepLines w:val="0"/>
        <w:widowControl/>
        <w:numPr>
          <w:ilvl w:val="0"/>
          <w:numId w:val="0"/>
        </w:numPr>
        <w:suppressLineNumbers w:val="0"/>
        <w:spacing w:before="0" w:beforeAutospacing="1" w:after="0" w:afterAutospacing="1" w:line="240" w:lineRule="auto"/>
        <w:jc w:val="both"/>
        <w:rPr>
          <w:sz w:val="24"/>
          <w:szCs w:val="24"/>
        </w:rPr>
      </w:pPr>
      <w:r>
        <w:rPr>
          <w:lang w:eastAsia="pl-PL"/>
        </w:rPr>
        <w:drawing>
          <wp:inline distT="0" distB="0" distL="114300" distR="114300">
            <wp:extent cx="4253865" cy="2536190"/>
            <wp:effectExtent l="0" t="0" r="13335" b="16510"/>
            <wp:docPr id="8" name="Obraz 8" descr="wykres pytani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pytanie 8"/>
                    <pic:cNvPicPr>
                      <a:picLocks noChangeAspect="1"/>
                    </pic:cNvPicPr>
                  </pic:nvPicPr>
                  <pic:blipFill>
                    <a:blip r:embed="rId14"/>
                    <a:stretch>
                      <a:fillRect/>
                    </a:stretch>
                  </pic:blipFill>
                  <pic:spPr>
                    <a:xfrm>
                      <a:off x="0" y="0"/>
                      <a:ext cx="4253865" cy="2536190"/>
                    </a:xfrm>
                    <a:prstGeom prst="rect">
                      <a:avLst/>
                    </a:prstGeom>
                  </pic:spPr>
                </pic:pic>
              </a:graphicData>
            </a:graphic>
          </wp:inline>
        </w:drawing>
      </w:r>
    </w:p>
    <w:p w14:paraId="22ED1152"/>
    <w:p w14:paraId="1C1118B9">
      <w:pPr>
        <w:keepNext w:val="0"/>
        <w:keepLines w:val="0"/>
        <w:widowControl/>
        <w:numPr>
          <w:ilvl w:val="0"/>
          <w:numId w:val="0"/>
        </w:numPr>
        <w:suppressLineNumbers w:val="0"/>
        <w:spacing w:before="0" w:beforeAutospacing="1" w:after="0" w:afterAutospacing="1" w:line="240" w:lineRule="auto"/>
        <w:jc w:val="both"/>
        <w:rPr>
          <w:rFonts w:hint="default" w:ascii="Calibri" w:hAnsi="Calibri" w:cs="Calibri"/>
          <w:sz w:val="24"/>
          <w:szCs w:val="24"/>
          <w:lang w:val="pl-PL"/>
        </w:rPr>
      </w:pPr>
      <w:r>
        <w:rPr>
          <w:rFonts w:hint="default" w:ascii="Calibri" w:hAnsi="Calibri" w:eastAsia="SimSun" w:cs="Calibri"/>
          <w:sz w:val="24"/>
          <w:szCs w:val="24"/>
        </w:rPr>
        <w:t>Organizację zajęć rewalidacyjnych oceniło 22,2% respondentów. Spośród nich 11,1% przyznało najwyższą ocenę (10/10), 5,6% wskazało ocenę „8”, a kolejne 5,6% – ocenę „4”. 77,8% ankietowanych zaznaczyło odpowiedź „nie dotyczy”</w:t>
      </w:r>
      <w:r>
        <w:rPr>
          <w:rFonts w:hint="default" w:ascii="Calibri" w:hAnsi="Calibri" w:eastAsia="SimSun" w:cs="Calibri"/>
          <w:sz w:val="24"/>
          <w:szCs w:val="24"/>
          <w:lang w:val="pl-PL"/>
        </w:rPr>
        <w:t xml:space="preserve"> (</w:t>
      </w:r>
      <w:r>
        <w:rPr>
          <w:rFonts w:hint="default" w:ascii="Calibri" w:hAnsi="Calibri" w:eastAsia="SimSun" w:cs="Calibri"/>
          <w:sz w:val="24"/>
          <w:szCs w:val="24"/>
        </w:rPr>
        <w:t>ich dzieci nie były objęte zajęciami rewalidacyjnymi</w:t>
      </w:r>
      <w:r>
        <w:rPr>
          <w:rFonts w:hint="default" w:ascii="Calibri" w:hAnsi="Calibri" w:eastAsia="SimSun" w:cs="Calibri"/>
          <w:sz w:val="24"/>
          <w:szCs w:val="24"/>
          <w:lang w:val="pl-PL"/>
        </w:rPr>
        <w:t>).</w:t>
      </w:r>
    </w:p>
    <w:p w14:paraId="26A861C1">
      <w:pPr>
        <w:rPr>
          <w:lang w:eastAsia="pl-PL"/>
        </w:rPr>
      </w:pPr>
    </w:p>
    <w:p w14:paraId="68A80EFA">
      <w:pPr>
        <w:rPr>
          <w:lang w:eastAsia="pl-PL"/>
        </w:rPr>
      </w:pPr>
      <w:r>
        <w:rPr>
          <w:lang w:eastAsia="pl-PL"/>
        </w:rPr>
        <w:drawing>
          <wp:inline distT="0" distB="0" distL="114300" distR="114300">
            <wp:extent cx="4874895" cy="2668270"/>
            <wp:effectExtent l="0" t="0" r="1905" b="17780"/>
            <wp:docPr id="9" name="Obraz 9" descr="wykres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wykres pytanie 10"/>
                    <pic:cNvPicPr>
                      <a:picLocks noChangeAspect="1"/>
                    </pic:cNvPicPr>
                  </pic:nvPicPr>
                  <pic:blipFill>
                    <a:blip r:embed="rId15"/>
                    <a:stretch>
                      <a:fillRect/>
                    </a:stretch>
                  </pic:blipFill>
                  <pic:spPr>
                    <a:xfrm>
                      <a:off x="0" y="0"/>
                      <a:ext cx="4874895" cy="2668270"/>
                    </a:xfrm>
                    <a:prstGeom prst="rect">
                      <a:avLst/>
                    </a:prstGeom>
                  </pic:spPr>
                </pic:pic>
              </a:graphicData>
            </a:graphic>
          </wp:inline>
        </w:drawing>
      </w:r>
    </w:p>
    <w:p w14:paraId="3C2450F4">
      <w:pPr>
        <w:rPr>
          <w:rFonts w:hint="default"/>
          <w:lang w:val="en-US" w:eastAsia="pl-PL"/>
        </w:rPr>
      </w:pPr>
    </w:p>
    <w:p w14:paraId="1A99BF00">
      <w:pPr>
        <w:spacing w:line="240" w:lineRule="auto"/>
        <w:jc w:val="both"/>
        <w:rPr>
          <w:rFonts w:hint="default"/>
          <w:sz w:val="24"/>
          <w:szCs w:val="24"/>
          <w:lang w:val="en-US" w:eastAsia="pl-PL"/>
        </w:rPr>
      </w:pPr>
      <w:r>
        <w:rPr>
          <w:rFonts w:hint="default"/>
          <w:sz w:val="24"/>
          <w:szCs w:val="24"/>
          <w:lang w:val="en-US" w:eastAsia="pl-PL"/>
        </w:rPr>
        <w:t>Odpowiadając na pytanie  dotyczące oczekiwania wobec organizacji pomocy psychologiczno-pedagogicznej na terenie przedszkola  rodzice mogli zaznaczyć wiele odpowiedzi.          55,56% odpowiedzi wskazuje na potrzebę zwiększenia dostępu do specjalistów , 44,44% - organizowanie warsztatów dla rodziców z zakresu wsparcia psychologicznego dziecka, 11,11% odpowiedzi dotyczy postulatu związanego ze zwiększeniem wymiaru godzinowego  zajęć. W tej samej grupie są osoby które wskazują na brak potrzeby wprowadzania zmian w zakresie wsparcia psychologiczno-pedagogicznego.</w:t>
      </w:r>
    </w:p>
    <w:p w14:paraId="5967AA6F">
      <w:pPr>
        <w:spacing w:line="240" w:lineRule="auto"/>
        <w:jc w:val="both"/>
        <w:rPr>
          <w:rFonts w:hint="default"/>
          <w:sz w:val="24"/>
          <w:szCs w:val="24"/>
          <w:lang w:val="en-US" w:eastAsia="pl-PL"/>
        </w:rPr>
      </w:pPr>
      <w:r>
        <w:rPr>
          <w:rFonts w:hint="default"/>
          <w:sz w:val="24"/>
          <w:szCs w:val="24"/>
          <w:lang w:val="en-US" w:eastAsia="pl-PL"/>
        </w:rPr>
        <w:t>Odnosząc się do postulatów osób ankietowanych zaznaczyć należy, że specjaliści są ogólnodostępni na placówce, rodzice na zebraniach grupowych w sierpniu otrzymali bezpośredni adres mailowy do pedagoga specjalnego, podany został numer wewnętrzny do gabinetu specjalistów, w aktualnym roku szkolnym przeprowadzono 60 indywidualnych konsultacji, specjaliści regularnie uczestniczyli w zespołach do spraw organizacji pomocy psychologiczno-pedagogicznej.</w:t>
      </w:r>
    </w:p>
    <w:p w14:paraId="5F4213D9">
      <w:pPr>
        <w:spacing w:line="240" w:lineRule="auto"/>
        <w:jc w:val="both"/>
        <w:rPr>
          <w:rFonts w:hint="default"/>
          <w:sz w:val="24"/>
          <w:szCs w:val="24"/>
          <w:lang w:val="en-US" w:eastAsia="pl-PL"/>
        </w:rPr>
      </w:pPr>
      <w:r>
        <w:rPr>
          <w:rFonts w:hint="default"/>
          <w:sz w:val="24"/>
          <w:szCs w:val="24"/>
          <w:lang w:val="en-US" w:eastAsia="pl-PL"/>
        </w:rPr>
        <w:t>24.03.2025r. we współpracy z poradnią psychologiczno-pedagogiczną pedagog specjalny zorganizował warsztaty dla rodzicóe: „Żywe srebro”, wszyscy rodzice otrzymali informację o terminie i godzinie spotkania drogą mailową, kanałami informacyjnymi, zaproszenie na warsztaty umieszczono także w formie plakatu na tablicy dla rodziców, w spotkaniu wzięło udział 12 rodziców. 28.11.2024 r. nauczyciel logopeda Magdalena Rogowska przeprowadziła prelekcję pt.: „Profilaktyka wad wymowy u dzieci”,  w której wzięło udział 45 rodziców.</w:t>
      </w:r>
    </w:p>
    <w:p w14:paraId="3EAF4434">
      <w:pPr>
        <w:spacing w:line="240" w:lineRule="auto"/>
        <w:jc w:val="both"/>
        <w:rPr>
          <w:rFonts w:hint="default"/>
          <w:sz w:val="24"/>
          <w:szCs w:val="24"/>
          <w:lang w:val="en-US" w:eastAsia="pl-PL"/>
        </w:rPr>
      </w:pPr>
    </w:p>
    <w:p w14:paraId="1EDCA2DF">
      <w:pPr>
        <w:rPr>
          <w:rFonts w:hint="default"/>
          <w:lang w:val="en-US" w:eastAsia="pl-PL"/>
        </w:rPr>
      </w:pPr>
      <w:r>
        <w:rPr>
          <w:rFonts w:hint="default"/>
          <w:lang w:val="en-US" w:eastAsia="pl-PL"/>
        </w:rPr>
        <w:t xml:space="preserve">    </w:t>
      </w:r>
      <w:r>
        <w:rPr>
          <w:rFonts w:hint="default"/>
          <w:lang w:val="en-US" w:eastAsia="pl-PL"/>
        </w:rPr>
        <w:drawing>
          <wp:inline distT="0" distB="0" distL="114300" distR="114300">
            <wp:extent cx="4531360" cy="3386455"/>
            <wp:effectExtent l="0" t="0" r="2540" b="4445"/>
            <wp:docPr id="10" name="Obraz 10" descr="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X 10"/>
                    <pic:cNvPicPr>
                      <a:picLocks noChangeAspect="1"/>
                    </pic:cNvPicPr>
                  </pic:nvPicPr>
                  <pic:blipFill>
                    <a:blip r:embed="rId16"/>
                    <a:stretch>
                      <a:fillRect/>
                    </a:stretch>
                  </pic:blipFill>
                  <pic:spPr>
                    <a:xfrm>
                      <a:off x="0" y="0"/>
                      <a:ext cx="4531360" cy="3386455"/>
                    </a:xfrm>
                    <a:prstGeom prst="rect">
                      <a:avLst/>
                    </a:prstGeom>
                  </pic:spPr>
                </pic:pic>
              </a:graphicData>
            </a:graphic>
          </wp:inline>
        </w:drawing>
      </w:r>
    </w:p>
    <w:p w14:paraId="4C5CA706">
      <w:pPr>
        <w:spacing w:line="240" w:lineRule="auto"/>
        <w:rPr>
          <w:rFonts w:hint="default"/>
          <w:sz w:val="24"/>
          <w:szCs w:val="24"/>
          <w:lang w:val="en-US" w:eastAsia="pl-PL"/>
        </w:rPr>
      </w:pPr>
      <w:r>
        <w:rPr>
          <w:rFonts w:hint="default"/>
          <w:sz w:val="24"/>
          <w:szCs w:val="24"/>
          <w:lang w:val="en-US" w:eastAsia="pl-PL"/>
        </w:rPr>
        <w:t>Ankietowani którzy wzięli udział w badaniu (12% ogółu uprawnionych do badania</w:t>
      </w:r>
      <w:bookmarkStart w:id="0" w:name="_GoBack"/>
      <w:bookmarkEnd w:id="0"/>
      <w:r>
        <w:rPr>
          <w:rFonts w:hint="default"/>
          <w:sz w:val="24"/>
          <w:szCs w:val="24"/>
          <w:lang w:val="en-US" w:eastAsia="pl-PL"/>
        </w:rPr>
        <w:t xml:space="preserve">) wskazują na bardzo dobrą i dobrą współpracę przedszkola z rodzicami w zakresie udzielania pomocy psychologiczno-pedagogicznej (77,78%), 11,11% oceniło współpracę zadowalająco, ten sam procent respondentów zaznaczył odpowiedź „trudno powiedzieć” (dzieci tych osób nie są objęte dodatkowym wsparciem z zakresu pomocy psychologiczno-pedagogicznej). </w:t>
      </w:r>
    </w:p>
    <w:p w14:paraId="7B5C4AF4">
      <w:pPr>
        <w:spacing w:line="240" w:lineRule="auto"/>
        <w:rPr>
          <w:rFonts w:hint="default"/>
          <w:sz w:val="24"/>
          <w:szCs w:val="24"/>
          <w:lang w:val="en-US" w:eastAsia="pl-PL"/>
        </w:rPr>
      </w:pPr>
    </w:p>
    <w:p w14:paraId="01338F76">
      <w:pPr>
        <w:rPr>
          <w:rFonts w:hint="default"/>
          <w:lang w:val="en-US" w:eastAsia="pl-PL"/>
        </w:rPr>
      </w:pPr>
      <w:r>
        <w:rPr>
          <w:rFonts w:hint="default"/>
          <w:lang w:val="en-US" w:eastAsia="pl-PL"/>
        </w:rPr>
        <w:drawing>
          <wp:inline distT="0" distB="0" distL="114300" distR="114300">
            <wp:extent cx="5224145" cy="3057525"/>
            <wp:effectExtent l="0" t="0" r="14605" b="9525"/>
            <wp:docPr id="11" name="Obraz 11" descr="wykres pytani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pytanie 12"/>
                    <pic:cNvPicPr>
                      <a:picLocks noChangeAspect="1"/>
                    </pic:cNvPicPr>
                  </pic:nvPicPr>
                  <pic:blipFill>
                    <a:blip r:embed="rId17"/>
                    <a:stretch>
                      <a:fillRect/>
                    </a:stretch>
                  </pic:blipFill>
                  <pic:spPr>
                    <a:xfrm>
                      <a:off x="0" y="0"/>
                      <a:ext cx="5224145" cy="3057525"/>
                    </a:xfrm>
                    <a:prstGeom prst="rect">
                      <a:avLst/>
                    </a:prstGeom>
                  </pic:spPr>
                </pic:pic>
              </a:graphicData>
            </a:graphic>
          </wp:inline>
        </w:drawing>
      </w:r>
    </w:p>
    <w:p w14:paraId="577D80B9">
      <w:pPr>
        <w:rPr>
          <w:rFonts w:hint="default"/>
          <w:lang w:val="en-US" w:eastAsia="pl-PL"/>
        </w:rPr>
      </w:pPr>
    </w:p>
    <w:p w14:paraId="6CD19D01">
      <w:pPr>
        <w:spacing w:line="240" w:lineRule="auto"/>
        <w:jc w:val="both"/>
        <w:rPr>
          <w:rFonts w:hint="default"/>
          <w:sz w:val="24"/>
          <w:szCs w:val="24"/>
          <w:lang w:val="en-US" w:eastAsia="pl-PL"/>
        </w:rPr>
      </w:pPr>
      <w:r>
        <w:rPr>
          <w:rFonts w:hint="default"/>
          <w:sz w:val="24"/>
          <w:szCs w:val="24"/>
          <w:lang w:val="en-US" w:eastAsia="pl-PL"/>
        </w:rPr>
        <w:t>50% ankietowanych pozytywnie odbiera organizację zajęć z zakresu pomocy psychologiczno-pedagogicznej organizowanej w przedszkolu wskazując na ich wysoki poziom i zaangażowanie specjalistów. 25% postuluje o indywidualizację zajęć dla wszystkich dzieci, ta sama ilość respondentów wskazała na zatrudnienie większej ilości logopedów. Realizacja postulatu dotyczącego indywidualizacji zajęć, oraz zwiększenia liczby logopedów zatrudnionych na placówce nie jest możliwa do zrealizowania ze względu na obowiązujące regulacje polityki oświatowej.</w:t>
      </w:r>
    </w:p>
    <w:p w14:paraId="4F1A630C">
      <w:pPr>
        <w:keepNext w:val="0"/>
        <w:keepLines w:val="0"/>
        <w:widowControl/>
        <w:suppressLineNumbers w:val="0"/>
        <w:spacing w:before="0" w:beforeAutospacing="1" w:after="0" w:afterAutospacing="1" w:line="240" w:lineRule="auto"/>
        <w:ind w:left="0" w:right="0"/>
        <w:jc w:val="both"/>
        <w:outlineLvl w:val="1"/>
        <w:rPr>
          <w:rFonts w:hint="default" w:ascii="Calibri" w:hAnsi="Calibri" w:eastAsia="Times New Roman" w:cs="Calibri"/>
          <w:b/>
          <w:bCs/>
          <w:kern w:val="0"/>
          <w:sz w:val="24"/>
          <w:szCs w:val="24"/>
          <w:lang w:val="pl-PL" w:eastAsia="pl" w:bidi="ar"/>
        </w:rPr>
      </w:pPr>
      <w:r>
        <w:rPr>
          <w:rFonts w:ascii="Calibri" w:hAnsi="Calibri" w:eastAsia="Times New Roman" w:cs="Calibri"/>
          <w:b/>
          <w:bCs/>
          <w:kern w:val="0"/>
          <w:sz w:val="24"/>
          <w:szCs w:val="24"/>
          <w:lang w:val="pl" w:eastAsia="pl" w:bidi="ar"/>
        </w:rPr>
        <w:t>Wnioski końcowe</w:t>
      </w:r>
      <w:r>
        <w:rPr>
          <w:rFonts w:hint="default" w:ascii="Calibri" w:hAnsi="Calibri" w:eastAsia="Times New Roman" w:cs="Calibri"/>
          <w:b/>
          <w:bCs/>
          <w:kern w:val="0"/>
          <w:sz w:val="24"/>
          <w:szCs w:val="24"/>
          <w:lang w:val="pl-PL" w:eastAsia="pl" w:bidi="ar"/>
        </w:rPr>
        <w:t>.</w:t>
      </w:r>
    </w:p>
    <w:p w14:paraId="59415B7D">
      <w:pPr>
        <w:keepNext w:val="0"/>
        <w:keepLines w:val="0"/>
        <w:widowControl/>
        <w:suppressLineNumbers w:val="0"/>
        <w:spacing w:before="0" w:beforeAutospacing="1" w:after="0" w:afterAutospacing="1" w:line="240" w:lineRule="auto"/>
        <w:ind w:left="0" w:right="0"/>
        <w:jc w:val="both"/>
        <w:outlineLvl w:val="1"/>
        <w:rPr>
          <w:rFonts w:hint="default" w:ascii="Calibri" w:hAnsi="Calibri" w:eastAsia="Times New Roman" w:cs="Calibri"/>
          <w:b w:val="0"/>
          <w:bCs w:val="0"/>
          <w:kern w:val="0"/>
          <w:sz w:val="24"/>
          <w:szCs w:val="24"/>
          <w:lang w:val="pl-PL" w:eastAsia="pl" w:bidi="ar"/>
        </w:rPr>
      </w:pPr>
      <w:r>
        <w:rPr>
          <w:rFonts w:hint="default" w:ascii="Calibri" w:hAnsi="Calibri" w:eastAsia="Times New Roman" w:cs="Calibri"/>
          <w:b w:val="0"/>
          <w:bCs w:val="0"/>
          <w:kern w:val="0"/>
          <w:sz w:val="24"/>
          <w:szCs w:val="24"/>
          <w:lang w:val="pl-PL" w:eastAsia="pl" w:bidi="ar"/>
        </w:rPr>
        <w:t>W roku szkolnym 2024/2025 wsparciem w zakresie pomocy psychologiczno-pedagogicznej zostało objętych 92 dzieci, w tym 10 dzieci z orzeczeniem o potrzebie kształcenia specjalnego, oraz 17 dzieci z opiniami z poradni psychologiczno-pedagogicznej, co stanowi 61,33% wszystkich dzieci uczęszczających do placówki.</w:t>
      </w:r>
    </w:p>
    <w:p w14:paraId="5F67AB5B">
      <w:pPr>
        <w:keepNext w:val="0"/>
        <w:keepLines w:val="0"/>
        <w:widowControl/>
        <w:suppressLineNumbers w:val="0"/>
        <w:spacing w:before="0" w:beforeAutospacing="1" w:after="0" w:afterAutospacing="1" w:line="240" w:lineRule="auto"/>
        <w:ind w:left="0" w:right="0"/>
        <w:jc w:val="both"/>
        <w:outlineLvl w:val="1"/>
        <w:rPr>
          <w:rFonts w:hint="default" w:ascii="Calibri" w:hAnsi="Calibri" w:eastAsia="Times New Roman" w:cs="Calibri"/>
          <w:b w:val="0"/>
          <w:bCs w:val="0"/>
          <w:kern w:val="0"/>
          <w:sz w:val="24"/>
          <w:szCs w:val="24"/>
          <w:lang w:val="pl-PL" w:eastAsia="pl" w:bidi="ar"/>
        </w:rPr>
      </w:pPr>
      <w:r>
        <w:rPr>
          <w:rFonts w:hint="default" w:ascii="Calibri" w:hAnsi="Calibri" w:eastAsia="Times New Roman" w:cs="Calibri"/>
          <w:b w:val="0"/>
          <w:bCs w:val="0"/>
          <w:kern w:val="0"/>
          <w:sz w:val="24"/>
          <w:szCs w:val="24"/>
          <w:lang w:val="pl-PL" w:eastAsia="pl" w:bidi="ar"/>
        </w:rPr>
        <w:t>18 rodziców dzieci przedszkolnych, w tym 13 rodziców  dzieci objętych wsparciem w zakresie pomocy psychologiczno-pedagogicznej (</w:t>
      </w:r>
      <w:r>
        <w:rPr>
          <w:rFonts w:hint="default" w:ascii="Calibri" w:hAnsi="Calibri" w:eastAsia="Times New Roman" w:cs="Calibri"/>
          <w:b/>
          <w:bCs/>
          <w:kern w:val="0"/>
          <w:sz w:val="24"/>
          <w:szCs w:val="24"/>
          <w:lang w:val="pl-PL" w:eastAsia="pl" w:bidi="ar"/>
        </w:rPr>
        <w:t xml:space="preserve">19,57% ) </w:t>
      </w:r>
      <w:r>
        <w:rPr>
          <w:rFonts w:hint="default" w:ascii="Calibri" w:hAnsi="Calibri" w:eastAsia="Times New Roman" w:cs="Calibri"/>
          <w:b w:val="0"/>
          <w:bCs w:val="0"/>
          <w:kern w:val="0"/>
          <w:sz w:val="24"/>
          <w:szCs w:val="24"/>
          <w:lang w:val="pl-PL" w:eastAsia="pl" w:bidi="ar"/>
        </w:rPr>
        <w:t>wyraziło chęć badania ankietowego.</w:t>
      </w:r>
    </w:p>
    <w:p w14:paraId="19856DB1">
      <w:pPr>
        <w:keepNext w:val="0"/>
        <w:keepLines w:val="0"/>
        <w:widowControl/>
        <w:numPr>
          <w:ilvl w:val="0"/>
          <w:numId w:val="0"/>
        </w:numPr>
        <w:suppressLineNumbers w:val="0"/>
        <w:spacing w:before="0" w:beforeAutospacing="1" w:after="0" w:afterAutospacing="1" w:line="240" w:lineRule="auto"/>
        <w:ind w:left="360" w:leftChars="0" w:right="0" w:rightChars="0"/>
        <w:jc w:val="both"/>
        <w:rPr>
          <w:rFonts w:ascii="Calibri" w:hAnsi="Calibri" w:eastAsia="Times New Roman" w:cs="Calibri"/>
          <w:sz w:val="24"/>
          <w:szCs w:val="24"/>
          <w:lang w:val="pl" w:eastAsia="pl"/>
        </w:rPr>
      </w:pPr>
      <w:r>
        <w:rPr>
          <w:rFonts w:hint="default" w:ascii="Calibri" w:hAnsi="Calibri" w:eastAsia="Times New Roman" w:cs="Calibri"/>
          <w:sz w:val="24"/>
          <w:szCs w:val="24"/>
          <w:lang w:val="pl-PL" w:eastAsia="pl"/>
        </w:rPr>
        <w:t>Wyniki ankiety:</w:t>
      </w:r>
    </w:p>
    <w:p w14:paraId="6BF439D0">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Times New Roman" w:cs="Calibri"/>
          <w:sz w:val="24"/>
          <w:szCs w:val="24"/>
          <w:lang w:val="pl-PL" w:eastAsia="pl"/>
        </w:rPr>
        <w:t>p</w:t>
      </w:r>
      <w:r>
        <w:rPr>
          <w:rFonts w:ascii="Calibri" w:hAnsi="Calibri" w:eastAsia="Times New Roman" w:cs="Calibri"/>
          <w:sz w:val="24"/>
          <w:szCs w:val="24"/>
          <w:lang w:val="pl" w:eastAsia="pl"/>
        </w:rPr>
        <w:t>rzedszkole oferuje szeroki zakres wsparcia psychologiczno</w:t>
      </w:r>
      <w:r>
        <w:rPr>
          <w:rFonts w:hint="default" w:ascii="Calibri" w:hAnsi="Calibri" w:eastAsia="Times New Roman" w:cs="Calibri"/>
          <w:sz w:val="24"/>
          <w:szCs w:val="24"/>
          <w:lang w:val="pl-PL" w:eastAsia="pl"/>
        </w:rPr>
        <w:t>-</w:t>
      </w:r>
      <w:r>
        <w:rPr>
          <w:rFonts w:ascii="Calibri" w:hAnsi="Calibri" w:eastAsia="Times New Roman" w:cs="Calibri"/>
          <w:sz w:val="24"/>
          <w:szCs w:val="24"/>
          <w:lang w:val="pl" w:eastAsia="pl"/>
        </w:rPr>
        <w:t>pedagogicznego</w:t>
      </w:r>
      <w:r>
        <w:rPr>
          <w:rFonts w:hint="default" w:ascii="Calibri" w:hAnsi="Calibri" w:eastAsia="Times New Roman" w:cs="Calibri"/>
          <w:sz w:val="24"/>
          <w:szCs w:val="24"/>
          <w:lang w:val="pl-PL" w:eastAsia="pl"/>
        </w:rPr>
        <w:t xml:space="preserve"> w formie zajęć logopedycznych, korekcyjno-kompensacyjnych, zajęć wspierających rozwój emocjonalno-społeczny, a w szczególnych przypadkach -indywidualnych zajęć z psychologiem,</w:t>
      </w:r>
    </w:p>
    <w:p w14:paraId="52F5E89A">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Times New Roman" w:cs="Calibri"/>
          <w:sz w:val="24"/>
          <w:szCs w:val="24"/>
          <w:lang w:val="pl-PL" w:eastAsia="pl"/>
        </w:rPr>
        <w:t xml:space="preserve">wsparcie psychologiczno-pedagogiczne </w:t>
      </w:r>
      <w:r>
        <w:rPr>
          <w:rFonts w:ascii="Calibri" w:hAnsi="Calibri" w:eastAsia="Times New Roman" w:cs="Calibri"/>
          <w:sz w:val="24"/>
          <w:szCs w:val="24"/>
          <w:lang w:val="pl" w:eastAsia="pl"/>
        </w:rPr>
        <w:t>jest powszechnie stosowan</w:t>
      </w:r>
      <w:r>
        <w:rPr>
          <w:rFonts w:hint="default" w:ascii="Calibri" w:hAnsi="Calibri" w:eastAsia="Times New Roman" w:cs="Calibri"/>
          <w:sz w:val="24"/>
          <w:szCs w:val="24"/>
          <w:lang w:val="pl-PL" w:eastAsia="pl"/>
        </w:rPr>
        <w:t>e</w:t>
      </w:r>
      <w:r>
        <w:rPr>
          <w:rFonts w:ascii="Calibri" w:hAnsi="Calibri" w:eastAsia="Times New Roman" w:cs="Calibri"/>
          <w:sz w:val="24"/>
          <w:szCs w:val="24"/>
          <w:lang w:val="pl" w:eastAsia="pl"/>
        </w:rPr>
        <w:t xml:space="preserve"> i obejmuje </w:t>
      </w:r>
      <w:r>
        <w:rPr>
          <w:rFonts w:hint="default" w:ascii="Calibri" w:hAnsi="Calibri" w:eastAsia="Times New Roman" w:cs="Calibri"/>
          <w:sz w:val="24"/>
          <w:szCs w:val="24"/>
          <w:lang w:val="pl-PL" w:eastAsia="pl"/>
        </w:rPr>
        <w:t>61,33% dzieci uczęszczających do placówki,</w:t>
      </w:r>
    </w:p>
    <w:p w14:paraId="5197140B">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hint="default" w:ascii="Calibri" w:hAnsi="Calibri" w:eastAsia="Times New Roman" w:cs="Calibri"/>
          <w:sz w:val="24"/>
          <w:szCs w:val="24"/>
          <w:lang w:val="pl" w:eastAsia="pl"/>
        </w:rPr>
      </w:pPr>
      <w:r>
        <w:rPr>
          <w:rFonts w:hint="default" w:ascii="Calibri" w:hAnsi="Calibri" w:eastAsia="SimSun" w:cs="Calibri"/>
          <w:sz w:val="24"/>
          <w:szCs w:val="24"/>
          <w:lang w:val="pl-PL"/>
        </w:rPr>
        <w:t>d</w:t>
      </w:r>
      <w:r>
        <w:rPr>
          <w:rFonts w:hint="default" w:ascii="Calibri" w:hAnsi="Calibri" w:eastAsia="SimSun" w:cs="Calibri"/>
          <w:sz w:val="24"/>
          <w:szCs w:val="24"/>
        </w:rPr>
        <w:t>zieci objęte dodatkowym wsparciem psychologiczno-pedagogicznym najczęściej uczestniczą w zajęciach logopedycznych oraz zajęciach rozwijających kompetencje emocjonalno-społeczne</w:t>
      </w:r>
      <w:r>
        <w:rPr>
          <w:rFonts w:hint="default" w:ascii="Calibri" w:hAnsi="Calibri" w:eastAsia="SimSun" w:cs="Calibri"/>
          <w:sz w:val="24"/>
          <w:szCs w:val="24"/>
          <w:lang w:val="pl-PL"/>
        </w:rPr>
        <w:t>,</w:t>
      </w:r>
    </w:p>
    <w:p w14:paraId="390B8E5E">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Times New Roman" w:cs="Calibri"/>
          <w:sz w:val="24"/>
          <w:szCs w:val="24"/>
          <w:lang w:val="pl-PL" w:eastAsia="pl"/>
        </w:rPr>
        <w:t>d</w:t>
      </w:r>
      <w:r>
        <w:rPr>
          <w:rFonts w:ascii="Calibri" w:hAnsi="Calibri" w:eastAsia="Times New Roman" w:cs="Calibri"/>
          <w:sz w:val="24"/>
          <w:szCs w:val="24"/>
          <w:lang w:val="pl" w:eastAsia="pl"/>
        </w:rPr>
        <w:t xml:space="preserve">ziałania specjalistów są w dużym stopniu dostosowane do indywidualnych potrzeb </w:t>
      </w:r>
      <w:r>
        <w:rPr>
          <w:rFonts w:hint="default" w:ascii="Calibri" w:hAnsi="Calibri" w:eastAsia="Times New Roman" w:cs="Calibri"/>
          <w:sz w:val="24"/>
          <w:szCs w:val="24"/>
          <w:lang w:val="pl-PL" w:eastAsia="pl"/>
        </w:rPr>
        <w:t xml:space="preserve">rozwojowych </w:t>
      </w:r>
      <w:r>
        <w:rPr>
          <w:rFonts w:ascii="Calibri" w:hAnsi="Calibri" w:eastAsia="Times New Roman" w:cs="Calibri"/>
          <w:sz w:val="24"/>
          <w:szCs w:val="24"/>
          <w:lang w:val="pl" w:eastAsia="pl"/>
        </w:rPr>
        <w:t>dzieci</w:t>
      </w:r>
      <w:r>
        <w:rPr>
          <w:rFonts w:hint="default" w:ascii="Calibri" w:hAnsi="Calibri" w:eastAsia="Times New Roman" w:cs="Calibri"/>
          <w:sz w:val="24"/>
          <w:szCs w:val="24"/>
          <w:lang w:val="pl-PL" w:eastAsia="pl"/>
        </w:rPr>
        <w:t>,</w:t>
      </w:r>
    </w:p>
    <w:p w14:paraId="05C1163F">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SimSun" w:cs="Calibri"/>
          <w:sz w:val="24"/>
          <w:szCs w:val="24"/>
          <w:lang w:val="pl-PL"/>
        </w:rPr>
        <w:t>r</w:t>
      </w:r>
      <w:r>
        <w:rPr>
          <w:rFonts w:hint="default" w:ascii="Calibri" w:hAnsi="Calibri" w:eastAsia="SimSun" w:cs="Calibri"/>
          <w:sz w:val="24"/>
          <w:szCs w:val="24"/>
        </w:rPr>
        <w:t>espondenci pozytywnie oceniają jakość i organizację udzielanego</w:t>
      </w:r>
      <w:r>
        <w:rPr>
          <w:rFonts w:hint="default" w:ascii="Calibri" w:hAnsi="Calibri" w:eastAsia="SimSun" w:cs="Calibri"/>
          <w:sz w:val="24"/>
          <w:szCs w:val="24"/>
          <w:lang w:val="pl-PL"/>
        </w:rPr>
        <w:t xml:space="preserve"> w przedszkolu</w:t>
      </w:r>
      <w:r>
        <w:rPr>
          <w:rFonts w:hint="default" w:ascii="Calibri" w:hAnsi="Calibri" w:eastAsia="SimSun" w:cs="Calibri"/>
          <w:sz w:val="24"/>
          <w:szCs w:val="24"/>
        </w:rPr>
        <w:t xml:space="preserve"> wsparcia, ze szczególnym uwzględnieniem jego systematyczności</w:t>
      </w:r>
      <w:r>
        <w:rPr>
          <w:rFonts w:hint="default" w:ascii="Calibri" w:hAnsi="Calibri" w:eastAsia="SimSun" w:cs="Calibri"/>
          <w:sz w:val="24"/>
          <w:szCs w:val="24"/>
          <w:lang w:val="pl-PL"/>
        </w:rPr>
        <w:t>,</w:t>
      </w:r>
      <w:r>
        <w:rPr>
          <w:rFonts w:hint="default" w:ascii="Calibri" w:hAnsi="Calibri" w:eastAsia="SimSun" w:cs="Calibri"/>
          <w:sz w:val="24"/>
          <w:szCs w:val="24"/>
        </w:rPr>
        <w:t xml:space="preserve"> oraz adekwatności </w:t>
      </w:r>
      <w:r>
        <w:rPr>
          <w:rFonts w:hint="default" w:ascii="Calibri" w:hAnsi="Calibri" w:eastAsia="SimSun" w:cs="Calibri"/>
          <w:sz w:val="24"/>
          <w:szCs w:val="24"/>
          <w:lang w:val="pl-PL"/>
        </w:rPr>
        <w:t xml:space="preserve">co </w:t>
      </w:r>
      <w:r>
        <w:rPr>
          <w:rFonts w:hint="default" w:ascii="Calibri" w:hAnsi="Calibri" w:eastAsia="SimSun" w:cs="Calibri"/>
          <w:sz w:val="24"/>
          <w:szCs w:val="24"/>
        </w:rPr>
        <w:t>do indywidualnych potrzeb rozwojowych i trudności dzieci</w:t>
      </w:r>
      <w:r>
        <w:rPr>
          <w:rFonts w:hint="default" w:ascii="Calibri" w:hAnsi="Calibri" w:eastAsia="SimSun" w:cs="Calibri"/>
          <w:sz w:val="24"/>
          <w:szCs w:val="24"/>
          <w:lang w:val="pl-PL"/>
        </w:rPr>
        <w:t>,</w:t>
      </w:r>
    </w:p>
    <w:p w14:paraId="3DBBA717">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SimSun" w:cs="Calibri"/>
          <w:sz w:val="24"/>
          <w:szCs w:val="24"/>
          <w:lang w:val="pl-PL"/>
        </w:rPr>
        <w:t>z</w:t>
      </w:r>
      <w:r>
        <w:rPr>
          <w:rFonts w:hint="default" w:ascii="Calibri" w:hAnsi="Calibri" w:eastAsia="SimSun" w:cs="Calibri"/>
          <w:sz w:val="24"/>
          <w:szCs w:val="24"/>
        </w:rPr>
        <w:t>ajęcia rewalidacyjne obejmują mniejszą grupę dzieci (6,67%) i są pozytywnie oceniane przez rodziców</w:t>
      </w:r>
      <w:r>
        <w:rPr>
          <w:rFonts w:hint="default" w:ascii="Calibri" w:hAnsi="Calibri" w:eastAsia="SimSun" w:cs="Calibri"/>
          <w:sz w:val="24"/>
          <w:szCs w:val="24"/>
          <w:lang w:val="pl-PL"/>
        </w:rPr>
        <w:t>,</w:t>
      </w:r>
    </w:p>
    <w:p w14:paraId="4BE279A4">
      <w:pPr>
        <w:keepNext w:val="0"/>
        <w:keepLines w:val="0"/>
        <w:widowControl/>
        <w:numPr>
          <w:ilvl w:val="0"/>
          <w:numId w:val="1"/>
        </w:numPr>
        <w:suppressLineNumbers w:val="0"/>
        <w:spacing w:before="0" w:beforeAutospacing="1" w:after="0" w:afterAutospacing="1" w:line="240" w:lineRule="auto"/>
        <w:ind w:left="420" w:leftChars="0" w:right="0" w:rightChars="0" w:hanging="420" w:firstLineChars="0"/>
        <w:jc w:val="both"/>
        <w:rPr>
          <w:rFonts w:ascii="Calibri" w:hAnsi="Calibri" w:eastAsia="Times New Roman" w:cs="Calibri"/>
          <w:sz w:val="24"/>
          <w:szCs w:val="24"/>
          <w:lang w:val="pl" w:eastAsia="pl"/>
        </w:rPr>
      </w:pPr>
      <w:r>
        <w:rPr>
          <w:rFonts w:hint="default" w:ascii="Calibri" w:hAnsi="Calibri" w:eastAsia="Times New Roman" w:cs="Calibri"/>
          <w:sz w:val="24"/>
          <w:szCs w:val="24"/>
          <w:lang w:val="pl-PL" w:eastAsia="pl"/>
        </w:rPr>
        <w:t>r</w:t>
      </w:r>
      <w:r>
        <w:rPr>
          <w:rFonts w:ascii="Calibri" w:hAnsi="Calibri" w:eastAsia="Times New Roman" w:cs="Calibri"/>
          <w:sz w:val="24"/>
          <w:szCs w:val="24"/>
          <w:lang w:val="pl" w:eastAsia="pl"/>
        </w:rPr>
        <w:t>odzice</w:t>
      </w:r>
      <w:r>
        <w:rPr>
          <w:rFonts w:hint="default" w:ascii="Calibri" w:hAnsi="Calibri" w:eastAsia="Times New Roman" w:cs="Calibri"/>
          <w:sz w:val="24"/>
          <w:szCs w:val="24"/>
          <w:lang w:val="pl-PL" w:eastAsia="pl"/>
        </w:rPr>
        <w:t>, którzy wzięli udział w ankiecie,</w:t>
      </w:r>
      <w:r>
        <w:rPr>
          <w:rFonts w:ascii="Calibri" w:hAnsi="Calibri" w:eastAsia="Times New Roman" w:cs="Calibri"/>
          <w:sz w:val="24"/>
          <w:szCs w:val="24"/>
          <w:lang w:val="pl" w:eastAsia="pl"/>
        </w:rPr>
        <w:t xml:space="preserve"> dostrzegają wyraźne efekty udzielanej </w:t>
      </w:r>
      <w:r>
        <w:rPr>
          <w:rFonts w:hint="default" w:ascii="Calibri" w:hAnsi="Calibri" w:eastAsia="Times New Roman" w:cs="Calibri"/>
          <w:sz w:val="24"/>
          <w:szCs w:val="24"/>
          <w:lang w:val="pl-PL" w:eastAsia="pl"/>
        </w:rPr>
        <w:t xml:space="preserve">na terenie przedszkola </w:t>
      </w:r>
      <w:r>
        <w:rPr>
          <w:rFonts w:ascii="Calibri" w:hAnsi="Calibri" w:eastAsia="Times New Roman" w:cs="Calibri"/>
          <w:sz w:val="24"/>
          <w:szCs w:val="24"/>
          <w:lang w:val="pl" w:eastAsia="pl"/>
        </w:rPr>
        <w:t>pomocy psychologiczno - pedagogicznej</w:t>
      </w:r>
      <w:r>
        <w:rPr>
          <w:rFonts w:hint="default" w:ascii="Calibri" w:hAnsi="Calibri" w:eastAsia="Times New Roman" w:cs="Calibri"/>
          <w:sz w:val="24"/>
          <w:szCs w:val="24"/>
          <w:lang w:val="pl-PL" w:eastAsia="pl"/>
        </w:rPr>
        <w:t xml:space="preserve"> </w:t>
      </w:r>
    </w:p>
    <w:p w14:paraId="3D2AFD99">
      <w:pPr>
        <w:keepNext w:val="0"/>
        <w:keepLines w:val="0"/>
        <w:widowControl/>
        <w:suppressLineNumbers w:val="0"/>
        <w:spacing w:before="0" w:beforeAutospacing="0" w:after="200" w:afterAutospacing="0" w:line="276" w:lineRule="auto"/>
        <w:ind w:left="0" w:right="0" w:firstLine="360"/>
        <w:jc w:val="both"/>
        <w:rPr>
          <w:rFonts w:hint="default" w:eastAsia="Times New Roman" w:cs="Calibri"/>
          <w:sz w:val="24"/>
          <w:szCs w:val="24"/>
          <w:lang w:val="pl-PL" w:eastAsia="pl"/>
        </w:rPr>
      </w:pPr>
      <w:r>
        <w:rPr>
          <w:rFonts w:ascii="Calibri" w:hAnsi="Calibri" w:eastAsia="Times New Roman" w:cs="Calibri"/>
          <w:kern w:val="0"/>
          <w:sz w:val="24"/>
          <w:szCs w:val="24"/>
          <w:lang w:val="pl" w:eastAsia="pl" w:bidi="ar"/>
        </w:rPr>
        <w:t>W przyszłym roku szkolnym należy zastanowić się nad formą ankiety (np.: wysłanie drogą elektroniczną</w:t>
      </w:r>
      <w:r>
        <w:rPr>
          <w:rFonts w:hint="default" w:ascii="Calibri" w:hAnsi="Calibri" w:eastAsia="Times New Roman" w:cs="Calibri"/>
          <w:kern w:val="0"/>
          <w:sz w:val="24"/>
          <w:szCs w:val="24"/>
          <w:lang w:val="pl-PL" w:eastAsia="pl" w:bidi="ar"/>
        </w:rPr>
        <w:t xml:space="preserve"> lub przekazanie rodzicom podczas zebrań grupowych i wypełnienie na miejscu</w:t>
      </w:r>
      <w:r>
        <w:rPr>
          <w:rFonts w:ascii="Calibri" w:hAnsi="Calibri" w:eastAsia="Times New Roman" w:cs="Calibri"/>
          <w:kern w:val="0"/>
          <w:sz w:val="24"/>
          <w:szCs w:val="24"/>
          <w:lang w:val="pl" w:eastAsia="pl" w:bidi="ar"/>
        </w:rPr>
        <w:t>), należy także wzmocnić kanał przekazywania informacji</w:t>
      </w:r>
      <w:r>
        <w:rPr>
          <w:rFonts w:hint="default" w:ascii="Calibri" w:hAnsi="Calibri" w:eastAsia="Times New Roman" w:cs="Calibri"/>
          <w:kern w:val="0"/>
          <w:sz w:val="24"/>
          <w:szCs w:val="24"/>
          <w:lang w:val="pl-PL" w:eastAsia="pl" w:bidi="ar"/>
        </w:rPr>
        <w:t xml:space="preserve"> dotyczący postępów dzieci między rodzicami a osobami udzielającymi wsparcia</w:t>
      </w:r>
      <w:r>
        <w:rPr>
          <w:rFonts w:ascii="Calibri" w:hAnsi="Calibri" w:eastAsia="Times New Roman" w:cs="Calibri"/>
          <w:kern w:val="0"/>
          <w:sz w:val="24"/>
          <w:szCs w:val="24"/>
          <w:lang w:val="pl" w:eastAsia="pl" w:bidi="ar"/>
        </w:rPr>
        <w:t xml:space="preserve"> </w:t>
      </w:r>
      <w:r>
        <w:rPr>
          <w:rFonts w:hint="default" w:ascii="Calibri" w:hAnsi="Calibri" w:eastAsia="Times New Roman" w:cs="Calibri"/>
          <w:kern w:val="0"/>
          <w:sz w:val="24"/>
          <w:szCs w:val="24"/>
          <w:lang w:val="pl-PL" w:eastAsia="pl" w:bidi="ar"/>
        </w:rPr>
        <w:t>w zakresie udzielania pomocy psychologiczno - pedagogicznej.</w:t>
      </w:r>
    </w:p>
    <w:p w14:paraId="691071FC">
      <w:pPr>
        <w:keepNext w:val="0"/>
        <w:keepLines w:val="0"/>
        <w:widowControl/>
        <w:suppressLineNumbers w:val="0"/>
        <w:spacing w:before="0" w:beforeAutospacing="0" w:after="200" w:afterAutospacing="0" w:line="276" w:lineRule="auto"/>
        <w:ind w:left="0" w:right="0"/>
        <w:jc w:val="both"/>
        <w:rPr>
          <w:rFonts w:cs="Calibri"/>
          <w:sz w:val="24"/>
          <w:szCs w:val="24"/>
          <w:lang w:val="pl"/>
        </w:rPr>
      </w:pPr>
    </w:p>
    <w:p w14:paraId="1561FB96">
      <w:pPr>
        <w:rPr>
          <w:rFonts w:hint="default"/>
          <w:lang w:val="en-US" w:eastAsia="pl-PL"/>
        </w:rPr>
      </w:pPr>
    </w:p>
    <w:sectPr>
      <w:footerReference r:id="rId5" w:type="default"/>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EE"/>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CAE6">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Pole tekstowe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A1D9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eEcsnAgAAZwQAAA4AAABkcnMvZTJvRG9jLnhtbK1UwW7bMAy9D9g/&#10;CLovTjOsCII4RdYiw4BiLdAOOyuyHBuTREFiandfvyc7Toduhx52cSiRfNR7JLO+6p0VTyamlnwp&#10;L2ZzKYzXVLX+UMrvj7sPSykSK18pS96U8tkkebV5/27dhZVZUEO2MlEAxKdVF0rZMIdVUSTdGKfS&#10;jILxcNYUnWIc46GoouqA7myxmM8vi45iFSJpkxJub0anPCHGtwBSXbfa3JA+OuN5RI3GKgal1LQh&#10;yc3w2ro2mu/qOhkWtpRgysMXRWDv87fYrNXqEFVoWn16gnrLE15xcqr1KHqGulGsxDG2f0G5VkdK&#10;VPNMkytGIoMiYHExf6XNQ6OCGbhA6hTOoqf/B6u/Pd1H0VaYhIUUXjl0/J6sEWx+JqbOCNxDpC6k&#10;FWIfAqK5/0w9Eqb7hMvMva+jy79gJeCHxM9niU3PQuek5WK5nMOl4ZsOwC9e0kNM/MWQE9koZUQP&#10;B2nV023iMXQKydU87Vprhz5aL7pSXn78NB8Szh6AW48amcT42Gxxv+9PzPZUPYNYpHE+UtC7FsVv&#10;VeJ7FTEQeDBWhu/wqS2hCJ0sKRqKv/51n+PRJ3il6DBgpfTYJynsV4/+AZAnI07GfjL80V0TJvYC&#10;qxj0YCIhsp3MOpL7gT3a5hpwKa9RqZQ8mdc8Djn2UJvtdgg6htgemjEB0xcU3/qHoHOZLGQK2yND&#10;zEHjLNCoykk3zN/QpdOu5AH/8zxEvfw/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Bse&#10;EcsnAgAAZwQAAA4AAAAAAAAAAQAgAAAAHwEAAGRycy9lMm9Eb2MueG1sUEsFBgAAAAAGAAYAWQEA&#10;ALgFAAAAAA==&#10;">
              <v:fill on="f" focussize="0,0"/>
              <v:stroke on="f" weight="0.5pt"/>
              <v:imagedata o:title=""/>
              <o:lock v:ext="edit" aspectratio="f"/>
              <v:textbox inset="0mm,0mm,0mm,0mm" style="mso-fit-shape-to-text:t;">
                <w:txbxContent>
                  <w:p w14:paraId="070A1D9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B178D8"/>
    <w:multiLevelType w:val="singleLevel"/>
    <w:tmpl w:val="09B178D8"/>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5F"/>
    <w:rsid w:val="000022F4"/>
    <w:rsid w:val="00315CA8"/>
    <w:rsid w:val="005F2B32"/>
    <w:rsid w:val="00707452"/>
    <w:rsid w:val="0082605F"/>
    <w:rsid w:val="02FF7BF3"/>
    <w:rsid w:val="038C50E0"/>
    <w:rsid w:val="04C309CC"/>
    <w:rsid w:val="05C14A88"/>
    <w:rsid w:val="05DF0E99"/>
    <w:rsid w:val="069F55DC"/>
    <w:rsid w:val="072B0104"/>
    <w:rsid w:val="098D035F"/>
    <w:rsid w:val="0AC24DB3"/>
    <w:rsid w:val="0C9B7501"/>
    <w:rsid w:val="0D047909"/>
    <w:rsid w:val="0D2C7E86"/>
    <w:rsid w:val="0DA87362"/>
    <w:rsid w:val="0F395974"/>
    <w:rsid w:val="0F5C5AE8"/>
    <w:rsid w:val="0F632C4E"/>
    <w:rsid w:val="14501AE1"/>
    <w:rsid w:val="155F1F5F"/>
    <w:rsid w:val="1652472A"/>
    <w:rsid w:val="17D05455"/>
    <w:rsid w:val="181F2F86"/>
    <w:rsid w:val="18DB610A"/>
    <w:rsid w:val="19A44EA1"/>
    <w:rsid w:val="1A7C20C2"/>
    <w:rsid w:val="1B1A3620"/>
    <w:rsid w:val="1B426808"/>
    <w:rsid w:val="1BE65F26"/>
    <w:rsid w:val="1D986C64"/>
    <w:rsid w:val="1E8F215F"/>
    <w:rsid w:val="21D009BA"/>
    <w:rsid w:val="26936D22"/>
    <w:rsid w:val="288E6799"/>
    <w:rsid w:val="28ED0D31"/>
    <w:rsid w:val="29514455"/>
    <w:rsid w:val="298564B5"/>
    <w:rsid w:val="2B727B50"/>
    <w:rsid w:val="2BB92149"/>
    <w:rsid w:val="2CAC6259"/>
    <w:rsid w:val="2CF77A09"/>
    <w:rsid w:val="2D4D5C1F"/>
    <w:rsid w:val="2F342400"/>
    <w:rsid w:val="31175E18"/>
    <w:rsid w:val="35EF6675"/>
    <w:rsid w:val="37B70E57"/>
    <w:rsid w:val="37EF0618"/>
    <w:rsid w:val="3CF80EA8"/>
    <w:rsid w:val="3FBF1225"/>
    <w:rsid w:val="41302380"/>
    <w:rsid w:val="41C550EA"/>
    <w:rsid w:val="41F70B1D"/>
    <w:rsid w:val="47D408E5"/>
    <w:rsid w:val="480858BC"/>
    <w:rsid w:val="499E33D4"/>
    <w:rsid w:val="49CA16D0"/>
    <w:rsid w:val="4A4C0075"/>
    <w:rsid w:val="4AA86B02"/>
    <w:rsid w:val="4AEC21C6"/>
    <w:rsid w:val="4B1B5313"/>
    <w:rsid w:val="4BF91035"/>
    <w:rsid w:val="4C1C49F3"/>
    <w:rsid w:val="4C7818BA"/>
    <w:rsid w:val="4CCC3964"/>
    <w:rsid w:val="4D802FAD"/>
    <w:rsid w:val="4F2629B6"/>
    <w:rsid w:val="51642640"/>
    <w:rsid w:val="51C27130"/>
    <w:rsid w:val="52DB707F"/>
    <w:rsid w:val="545F6A3D"/>
    <w:rsid w:val="555D37E4"/>
    <w:rsid w:val="562809AC"/>
    <w:rsid w:val="5741580D"/>
    <w:rsid w:val="57B42A31"/>
    <w:rsid w:val="58ED49F0"/>
    <w:rsid w:val="5BD0382F"/>
    <w:rsid w:val="5C212334"/>
    <w:rsid w:val="5DE92D2D"/>
    <w:rsid w:val="60441F9E"/>
    <w:rsid w:val="608E4263"/>
    <w:rsid w:val="60FB0777"/>
    <w:rsid w:val="61E73A74"/>
    <w:rsid w:val="63AA1E11"/>
    <w:rsid w:val="648551C6"/>
    <w:rsid w:val="64B34CEC"/>
    <w:rsid w:val="677D2756"/>
    <w:rsid w:val="67FD2F5F"/>
    <w:rsid w:val="6A104C8E"/>
    <w:rsid w:val="6A50182C"/>
    <w:rsid w:val="6B07477B"/>
    <w:rsid w:val="6B5F3473"/>
    <w:rsid w:val="6B8F3A6C"/>
    <w:rsid w:val="6C6B0234"/>
    <w:rsid w:val="6CC90F01"/>
    <w:rsid w:val="6CEB30BD"/>
    <w:rsid w:val="6EF967A0"/>
    <w:rsid w:val="6FCE0790"/>
    <w:rsid w:val="71193029"/>
    <w:rsid w:val="711D27D5"/>
    <w:rsid w:val="72F72857"/>
    <w:rsid w:val="73C9129D"/>
    <w:rsid w:val="73EB51AF"/>
    <w:rsid w:val="7438763D"/>
    <w:rsid w:val="74972CC0"/>
    <w:rsid w:val="752A56A5"/>
    <w:rsid w:val="76D76AAA"/>
    <w:rsid w:val="78CF37A3"/>
    <w:rsid w:val="79C776E7"/>
    <w:rsid w:val="7D157B3E"/>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pl-PL" w:eastAsia="en-US" w:bidi="ar-SA"/>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3">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ascii="Calibri" w:hAnsi="Calibri" w:cs="Times New Roman"/>
      <w:sz w:val="22"/>
      <w:szCs w:val="22"/>
      <w:lang w:eastAsia="en-US"/>
    </w:rPr>
    <w:tblPr>
      <w:tblCellMar>
        <w:top w:w="0" w:type="dxa"/>
        <w:left w:w="100" w:type="dxa"/>
        <w:bottom w:w="0" w:type="dxa"/>
        <w:right w:w="100" w:type="dxa"/>
      </w:tblCellMar>
    </w:tblPr>
  </w:style>
  <w:style w:type="paragraph" w:styleId="6">
    <w:name w:val="Balloon Text"/>
    <w:basedOn w:val="1"/>
    <w:link w:val="11"/>
    <w:semiHidden/>
    <w:unhideWhenUsed/>
    <w:qFormat/>
    <w:uiPriority w:val="99"/>
    <w:pPr>
      <w:spacing w:after="0" w:line="240" w:lineRule="auto"/>
    </w:pPr>
    <w:rPr>
      <w:rFonts w:ascii="Tahoma" w:hAnsi="Tahoma" w:cs="Tahoma"/>
      <w:sz w:val="16"/>
      <w:szCs w:val="16"/>
    </w:rPr>
  </w:style>
  <w:style w:type="paragraph" w:styleId="7">
    <w:name w:val="footer"/>
    <w:basedOn w:val="1"/>
    <w:semiHidden/>
    <w:unhideWhenUsed/>
    <w:qFormat/>
    <w:uiPriority w:val="99"/>
    <w:pPr>
      <w:tabs>
        <w:tab w:val="center" w:pos="4153"/>
        <w:tab w:val="right" w:pos="8306"/>
      </w:tabs>
      <w:snapToGrid w:val="0"/>
      <w:jc w:val="left"/>
    </w:pPr>
    <w:rPr>
      <w:sz w:val="18"/>
      <w:szCs w:val="18"/>
    </w:rPr>
  </w:style>
  <w:style w:type="paragraph" w:styleId="8">
    <w:name w:val="header"/>
    <w:basedOn w:val="1"/>
    <w:semiHidden/>
    <w:unhideWhenUsed/>
    <w:qFormat/>
    <w:uiPriority w:val="99"/>
    <w:pPr>
      <w:tabs>
        <w:tab w:val="center" w:pos="4153"/>
        <w:tab w:val="right" w:pos="8306"/>
      </w:tabs>
      <w:snapToGrid w:val="0"/>
    </w:pPr>
    <w:rPr>
      <w:sz w:val="18"/>
      <w:szCs w:val="18"/>
    </w:rPr>
  </w:style>
  <w:style w:type="paragraph" w:styleId="9">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4"/>
    <w:qFormat/>
    <w:uiPriority w:val="22"/>
    <w:rPr>
      <w:b/>
      <w:bCs/>
    </w:rPr>
  </w:style>
  <w:style w:type="character" w:customStyle="1" w:styleId="11">
    <w:name w:val="Tekst dymka Znak"/>
    <w:basedOn w:val="4"/>
    <w:link w:val="6"/>
    <w:semiHidden/>
    <w:qFormat/>
    <w:uiPriority w:val="99"/>
    <w:rPr>
      <w:rFonts w:ascii="Tahoma" w:hAnsi="Tahoma" w:cs="Tahoma"/>
      <w:sz w:val="16"/>
      <w:szCs w:val="16"/>
    </w:rPr>
  </w:style>
  <w:style w:type="paragraph" w:customStyle="1" w:styleId="12">
    <w:name w:val="Normal1"/>
    <w:qFormat/>
    <w:uiPriority w:val="0"/>
    <w:pPr>
      <w:spacing w:before="100" w:beforeAutospacing="1" w:after="100" w:afterAutospacing="1" w:line="273" w:lineRule="auto"/>
    </w:pPr>
    <w:rPr>
      <w:rFonts w:ascii="Calibri" w:hAnsi="Calibri" w:eastAsia="Times New Roman" w:cs="Times New Roman"/>
      <w:sz w:val="24"/>
      <w:szCs w:val="24"/>
      <w:lang w:val="pl-PL" w:eastAsia="pl-PL"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61</Words>
  <Characters>367</Characters>
  <Lines>3</Lines>
  <Paragraphs>1</Paragraphs>
  <TotalTime>60</TotalTime>
  <ScaleCrop>false</ScaleCrop>
  <LinksUpToDate>false</LinksUpToDate>
  <CharactersWithSpaces>427</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2025-05-22T12:52:00Z</dcterms:created>
  <dc:creator>MagdaR</dc:creator>
  <cp:lastModifiedBy>Magdalena Rogowska</cp:lastModifiedBy>
  <dcterms:modified xsi:type="dcterms:W3CDTF">2025-06-26T08:14:05Z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1045-12.2.0.21546</vt:lpwstr>
  </property>
  <property fmtid="{D5CDD505-2E9C-101B-9397-08002B2CF9AE}" pid="3" name="ICV">
    <vt:lpwstr>0F934003F81A4AF4B4869470A9FC94A8_13</vt:lpwstr>
  </property>
</Properties>
</file>